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D0C" w:rsidRDefault="00E16D0C" w:rsidP="00E16D0C">
      <w:pPr>
        <w:jc w:val="center"/>
        <w:rPr>
          <w:rFonts w:ascii="Cooper Black" w:hAnsi="Cooper Black" w:cs="Times New Roman"/>
          <w:color w:val="002060"/>
          <w:sz w:val="56"/>
          <w:szCs w:val="56"/>
        </w:rPr>
      </w:pPr>
      <w:bookmarkStart w:id="0" w:name="_GoBack"/>
      <w:bookmarkEnd w:id="0"/>
      <w:r w:rsidRPr="0073261E">
        <w:rPr>
          <w:rFonts w:ascii="Cooper Black" w:hAnsi="Cooper Black" w:cs="Times New Roman"/>
          <w:color w:val="002060"/>
          <w:sz w:val="56"/>
          <w:szCs w:val="56"/>
        </w:rPr>
        <w:t>Bluegrass Healthcare Coalition</w:t>
      </w:r>
    </w:p>
    <w:p w:rsidR="00E16D0C" w:rsidRDefault="00E16D0C" w:rsidP="00E16D0C">
      <w:pPr>
        <w:jc w:val="center"/>
        <w:rPr>
          <w:rFonts w:ascii="Cooper Black" w:hAnsi="Cooper Black" w:cs="Times New Roman"/>
          <w:color w:val="002060"/>
          <w:sz w:val="56"/>
          <w:szCs w:val="56"/>
        </w:rPr>
      </w:pPr>
      <w:r>
        <w:rPr>
          <w:rFonts w:ascii="Cooper Black" w:hAnsi="Cooper Black" w:cs="Times New Roman"/>
          <w:color w:val="002060"/>
          <w:sz w:val="56"/>
          <w:szCs w:val="56"/>
        </w:rPr>
        <w:t>Bylaws</w:t>
      </w:r>
    </w:p>
    <w:p w:rsidR="00E16D0C" w:rsidRDefault="00E16D0C" w:rsidP="00E16D0C">
      <w:pPr>
        <w:jc w:val="center"/>
        <w:rPr>
          <w:rFonts w:ascii="Cooper Black" w:hAnsi="Cooper Black" w:cs="Times New Roman"/>
          <w:color w:val="002060"/>
          <w:sz w:val="56"/>
          <w:szCs w:val="56"/>
        </w:rPr>
      </w:pPr>
    </w:p>
    <w:p w:rsidR="00E16D0C" w:rsidRDefault="00E16D0C" w:rsidP="00E16D0C">
      <w:pPr>
        <w:jc w:val="center"/>
        <w:rPr>
          <w:rFonts w:ascii="Cooper Black" w:hAnsi="Cooper Black" w:cs="Times New Roman"/>
          <w:color w:val="002060"/>
          <w:sz w:val="56"/>
          <w:szCs w:val="56"/>
        </w:rPr>
      </w:pPr>
      <w:r>
        <w:rPr>
          <w:rFonts w:ascii="Cooper Black" w:hAnsi="Cooper Black" w:cs="Times New Roman"/>
          <w:noProof/>
          <w:color w:val="002060"/>
          <w:sz w:val="56"/>
          <w:szCs w:val="56"/>
        </w:rPr>
        <w:drawing>
          <wp:inline distT="0" distB="0" distL="0" distR="0" wp14:anchorId="1B4FA52D" wp14:editId="59807DA6">
            <wp:extent cx="3660737" cy="36753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GHCC-Logo-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65866" cy="3680529"/>
                    </a:xfrm>
                    <a:prstGeom prst="rect">
                      <a:avLst/>
                    </a:prstGeom>
                  </pic:spPr>
                </pic:pic>
              </a:graphicData>
            </a:graphic>
          </wp:inline>
        </w:drawing>
      </w:r>
    </w:p>
    <w:p w:rsidR="00E16D0C" w:rsidRDefault="00E16D0C" w:rsidP="00E16D0C">
      <w:pPr>
        <w:jc w:val="center"/>
        <w:rPr>
          <w:rFonts w:ascii="Cooper Black" w:hAnsi="Cooper Black" w:cs="Times New Roman"/>
          <w:color w:val="002060"/>
          <w:sz w:val="56"/>
          <w:szCs w:val="56"/>
        </w:rPr>
      </w:pPr>
    </w:p>
    <w:p w:rsidR="00E16D0C" w:rsidRDefault="00D57FC3" w:rsidP="00E16D0C">
      <w:pPr>
        <w:jc w:val="center"/>
        <w:rPr>
          <w:rFonts w:ascii="Cooper Black" w:hAnsi="Cooper Black" w:cs="Times New Roman"/>
          <w:color w:val="002060"/>
          <w:sz w:val="56"/>
          <w:szCs w:val="56"/>
        </w:rPr>
      </w:pPr>
      <w:r>
        <w:rPr>
          <w:rFonts w:ascii="Cooper Black" w:hAnsi="Cooper Black" w:cs="Times New Roman"/>
          <w:color w:val="002060"/>
          <w:sz w:val="56"/>
          <w:szCs w:val="56"/>
        </w:rPr>
        <w:t>January 2021</w:t>
      </w:r>
    </w:p>
    <w:p w:rsidR="00E16D0C" w:rsidRDefault="00E16D0C">
      <w:pPr>
        <w:rPr>
          <w:rFonts w:ascii="Cooper Black" w:hAnsi="Cooper Black" w:cs="Times New Roman"/>
          <w:color w:val="002060"/>
          <w:sz w:val="56"/>
          <w:szCs w:val="56"/>
        </w:rPr>
      </w:pPr>
      <w:r>
        <w:rPr>
          <w:rFonts w:ascii="Cooper Black" w:hAnsi="Cooper Black" w:cs="Times New Roman"/>
          <w:color w:val="002060"/>
          <w:sz w:val="56"/>
          <w:szCs w:val="56"/>
        </w:rPr>
        <w:br w:type="page"/>
      </w:r>
    </w:p>
    <w:p w:rsidR="0060757C" w:rsidRDefault="0060757C" w:rsidP="0060757C">
      <w:pPr>
        <w:jc w:val="center"/>
        <w:rPr>
          <w:rFonts w:ascii="Times New Roman" w:hAnsi="Times New Roman" w:cs="Times New Roman"/>
          <w:b/>
          <w:color w:val="002060"/>
          <w:sz w:val="24"/>
          <w:szCs w:val="24"/>
        </w:rPr>
      </w:pPr>
    </w:p>
    <w:p w:rsidR="0060757C" w:rsidRDefault="0060757C" w:rsidP="0060757C">
      <w:pPr>
        <w:jc w:val="center"/>
        <w:rPr>
          <w:rFonts w:ascii="Times New Roman" w:hAnsi="Times New Roman" w:cs="Times New Roman"/>
          <w:b/>
          <w:color w:val="002060"/>
          <w:sz w:val="24"/>
          <w:szCs w:val="24"/>
        </w:rPr>
      </w:pPr>
    </w:p>
    <w:p w:rsidR="0060757C" w:rsidRDefault="0060757C" w:rsidP="0060757C">
      <w:pPr>
        <w:jc w:val="center"/>
        <w:rPr>
          <w:rFonts w:ascii="Times New Roman" w:hAnsi="Times New Roman" w:cs="Times New Roman"/>
          <w:b/>
          <w:color w:val="002060"/>
          <w:sz w:val="24"/>
          <w:szCs w:val="24"/>
        </w:rPr>
      </w:pPr>
    </w:p>
    <w:p w:rsidR="0060757C" w:rsidRDefault="0060757C" w:rsidP="0060757C">
      <w:pPr>
        <w:jc w:val="center"/>
        <w:rPr>
          <w:rFonts w:ascii="Times New Roman" w:hAnsi="Times New Roman" w:cs="Times New Roman"/>
          <w:b/>
          <w:color w:val="002060"/>
          <w:sz w:val="24"/>
          <w:szCs w:val="24"/>
        </w:rPr>
      </w:pPr>
    </w:p>
    <w:p w:rsidR="0060757C" w:rsidRDefault="0060757C" w:rsidP="0060757C">
      <w:pPr>
        <w:jc w:val="center"/>
        <w:rPr>
          <w:rFonts w:ascii="Times New Roman" w:hAnsi="Times New Roman" w:cs="Times New Roman"/>
          <w:b/>
          <w:color w:val="002060"/>
          <w:sz w:val="24"/>
          <w:szCs w:val="24"/>
        </w:rPr>
      </w:pPr>
    </w:p>
    <w:p w:rsidR="0060757C" w:rsidRDefault="0060757C" w:rsidP="0060757C">
      <w:pPr>
        <w:jc w:val="center"/>
        <w:rPr>
          <w:rFonts w:ascii="Times New Roman" w:hAnsi="Times New Roman" w:cs="Times New Roman"/>
          <w:b/>
          <w:color w:val="002060"/>
          <w:sz w:val="24"/>
          <w:szCs w:val="24"/>
        </w:rPr>
      </w:pPr>
    </w:p>
    <w:p w:rsidR="0060757C" w:rsidRDefault="0060757C" w:rsidP="0060757C">
      <w:pPr>
        <w:jc w:val="center"/>
        <w:rPr>
          <w:rFonts w:ascii="Times New Roman" w:hAnsi="Times New Roman" w:cs="Times New Roman"/>
          <w:b/>
          <w:color w:val="002060"/>
          <w:sz w:val="24"/>
          <w:szCs w:val="24"/>
        </w:rPr>
      </w:pPr>
    </w:p>
    <w:p w:rsidR="0060757C" w:rsidRDefault="0060757C" w:rsidP="0060757C">
      <w:pPr>
        <w:jc w:val="center"/>
        <w:rPr>
          <w:rFonts w:ascii="Times New Roman" w:hAnsi="Times New Roman" w:cs="Times New Roman"/>
          <w:b/>
          <w:color w:val="002060"/>
          <w:sz w:val="24"/>
          <w:szCs w:val="24"/>
        </w:rPr>
      </w:pPr>
    </w:p>
    <w:p w:rsidR="0060757C" w:rsidRDefault="0060757C" w:rsidP="0060757C">
      <w:pPr>
        <w:jc w:val="center"/>
        <w:rPr>
          <w:rFonts w:ascii="Times New Roman" w:hAnsi="Times New Roman" w:cs="Times New Roman"/>
          <w:b/>
          <w:color w:val="002060"/>
          <w:sz w:val="24"/>
          <w:szCs w:val="24"/>
        </w:rPr>
      </w:pPr>
    </w:p>
    <w:p w:rsidR="0060757C" w:rsidRDefault="0060757C" w:rsidP="0060757C">
      <w:pPr>
        <w:jc w:val="center"/>
        <w:rPr>
          <w:rFonts w:ascii="Times New Roman" w:hAnsi="Times New Roman" w:cs="Times New Roman"/>
          <w:b/>
          <w:color w:val="002060"/>
          <w:sz w:val="24"/>
          <w:szCs w:val="24"/>
        </w:rPr>
      </w:pPr>
    </w:p>
    <w:p w:rsidR="008D1B45" w:rsidRDefault="0060757C" w:rsidP="0060757C">
      <w:pPr>
        <w:jc w:val="center"/>
        <w:rPr>
          <w:rFonts w:ascii="Times New Roman" w:hAnsi="Times New Roman" w:cs="Times New Roman"/>
          <w:b/>
          <w:color w:val="002060"/>
          <w:sz w:val="24"/>
          <w:szCs w:val="24"/>
        </w:rPr>
      </w:pPr>
      <w:r w:rsidRPr="0060757C">
        <w:rPr>
          <w:rFonts w:ascii="Times New Roman" w:hAnsi="Times New Roman" w:cs="Times New Roman"/>
          <w:b/>
          <w:color w:val="002060"/>
          <w:sz w:val="24"/>
          <w:szCs w:val="24"/>
        </w:rPr>
        <w:t>This page intentionally left blank</w:t>
      </w:r>
    </w:p>
    <w:p w:rsidR="0060757C" w:rsidRDefault="0060757C" w:rsidP="0060757C">
      <w:pPr>
        <w:jc w:val="center"/>
        <w:rPr>
          <w:rFonts w:ascii="Cooper Black" w:hAnsi="Cooper Black" w:cs="Times New Roman"/>
          <w:b/>
          <w:color w:val="002060"/>
          <w:sz w:val="56"/>
          <w:szCs w:val="56"/>
        </w:rPr>
      </w:pPr>
      <w:r w:rsidRPr="0060757C">
        <w:rPr>
          <w:rFonts w:ascii="Cooper Black" w:hAnsi="Cooper Black" w:cs="Times New Roman"/>
          <w:b/>
          <w:color w:val="002060"/>
          <w:sz w:val="56"/>
          <w:szCs w:val="56"/>
        </w:rPr>
        <w:br w:type="page"/>
      </w:r>
    </w:p>
    <w:p w:rsidR="0060757C" w:rsidRPr="009D4C0D" w:rsidRDefault="0060757C" w:rsidP="0060757C">
      <w:pPr>
        <w:rPr>
          <w:rFonts w:ascii="Times New Roman" w:eastAsia="Arial" w:hAnsi="Times New Roman" w:cs="Times New Roman"/>
          <w:b/>
          <w:color w:val="000000"/>
          <w:sz w:val="28"/>
          <w:szCs w:val="28"/>
        </w:rPr>
      </w:pPr>
      <w:r w:rsidRPr="009D4C0D">
        <w:rPr>
          <w:rFonts w:ascii="Times New Roman" w:eastAsia="Arial" w:hAnsi="Times New Roman" w:cs="Times New Roman"/>
          <w:b/>
          <w:color w:val="000000"/>
          <w:sz w:val="28"/>
          <w:szCs w:val="28"/>
        </w:rPr>
        <w:lastRenderedPageBreak/>
        <w:t>Record</w:t>
      </w:r>
      <w:r w:rsidR="00452681">
        <w:rPr>
          <w:rFonts w:ascii="Times New Roman" w:eastAsia="Arial" w:hAnsi="Times New Roman" w:cs="Times New Roman"/>
          <w:b/>
          <w:color w:val="000000"/>
          <w:sz w:val="28"/>
          <w:szCs w:val="28"/>
        </w:rPr>
        <w:t xml:space="preserve"> of Review and Change</w:t>
      </w:r>
    </w:p>
    <w:tbl>
      <w:tblPr>
        <w:tblStyle w:val="TableGrid"/>
        <w:tblW w:w="9355" w:type="dxa"/>
        <w:tblLook w:val="04A0" w:firstRow="1" w:lastRow="0" w:firstColumn="1" w:lastColumn="0" w:noHBand="0" w:noVBand="1"/>
      </w:tblPr>
      <w:tblGrid>
        <w:gridCol w:w="3132"/>
        <w:gridCol w:w="6223"/>
      </w:tblGrid>
      <w:tr w:rsidR="0060757C" w:rsidRPr="00A1369D" w:rsidTr="009D4C0D">
        <w:trPr>
          <w:trHeight w:val="409"/>
        </w:trPr>
        <w:tc>
          <w:tcPr>
            <w:tcW w:w="3132" w:type="dxa"/>
          </w:tcPr>
          <w:p w:rsidR="0060757C" w:rsidRPr="00F64525" w:rsidRDefault="0060757C" w:rsidP="00B51F01">
            <w:pPr>
              <w:rPr>
                <w:rFonts w:ascii="Times New Roman" w:eastAsia="Arial" w:hAnsi="Times New Roman" w:cs="Times New Roman"/>
                <w:b/>
                <w:sz w:val="24"/>
                <w:szCs w:val="24"/>
              </w:rPr>
            </w:pPr>
            <w:r w:rsidRPr="00F64525">
              <w:rPr>
                <w:rFonts w:ascii="Times New Roman" w:eastAsia="Arial" w:hAnsi="Times New Roman" w:cs="Times New Roman"/>
                <w:b/>
                <w:sz w:val="24"/>
                <w:szCs w:val="24"/>
              </w:rPr>
              <w:t>DATE</w:t>
            </w:r>
          </w:p>
        </w:tc>
        <w:tc>
          <w:tcPr>
            <w:tcW w:w="6223" w:type="dxa"/>
          </w:tcPr>
          <w:p w:rsidR="0060757C" w:rsidRPr="00F64525" w:rsidRDefault="0060757C" w:rsidP="00B51F01">
            <w:pPr>
              <w:rPr>
                <w:rFonts w:ascii="Times New Roman" w:eastAsia="Arial" w:hAnsi="Times New Roman" w:cs="Times New Roman"/>
                <w:b/>
                <w:sz w:val="24"/>
                <w:szCs w:val="24"/>
              </w:rPr>
            </w:pPr>
            <w:r w:rsidRPr="00F64525">
              <w:rPr>
                <w:rFonts w:ascii="Times New Roman" w:eastAsia="Arial" w:hAnsi="Times New Roman" w:cs="Times New Roman"/>
                <w:b/>
                <w:sz w:val="24"/>
                <w:szCs w:val="24"/>
              </w:rPr>
              <w:t>CHANGE</w:t>
            </w:r>
          </w:p>
        </w:tc>
      </w:tr>
      <w:tr w:rsidR="0060757C" w:rsidRPr="00A1369D" w:rsidTr="009D4C0D">
        <w:trPr>
          <w:trHeight w:val="470"/>
        </w:trPr>
        <w:tc>
          <w:tcPr>
            <w:tcW w:w="3132" w:type="dxa"/>
          </w:tcPr>
          <w:p w:rsidR="0060757C" w:rsidRPr="00327865" w:rsidRDefault="00327865" w:rsidP="00B51F01">
            <w:pPr>
              <w:rPr>
                <w:rFonts w:ascii="Times New Roman" w:eastAsia="Arial" w:hAnsi="Times New Roman" w:cs="Times New Roman"/>
                <w:b/>
                <w:color w:val="1F5379"/>
                <w:sz w:val="24"/>
                <w:szCs w:val="24"/>
              </w:rPr>
            </w:pPr>
            <w:r w:rsidRPr="00327865">
              <w:rPr>
                <w:rFonts w:ascii="Times New Roman" w:eastAsia="Arial" w:hAnsi="Times New Roman" w:cs="Times New Roman"/>
                <w:b/>
                <w:color w:val="1F5379"/>
                <w:sz w:val="24"/>
                <w:szCs w:val="24"/>
              </w:rPr>
              <w:t>November 19, 2015</w:t>
            </w:r>
          </w:p>
        </w:tc>
        <w:tc>
          <w:tcPr>
            <w:tcW w:w="6223" w:type="dxa"/>
          </w:tcPr>
          <w:p w:rsidR="0060757C" w:rsidRPr="00327865" w:rsidRDefault="00327865" w:rsidP="00B51F01">
            <w:pPr>
              <w:rPr>
                <w:rFonts w:ascii="Times New Roman" w:eastAsia="Arial" w:hAnsi="Times New Roman" w:cs="Times New Roman"/>
                <w:b/>
                <w:color w:val="1F5379"/>
                <w:sz w:val="24"/>
                <w:szCs w:val="24"/>
              </w:rPr>
            </w:pPr>
            <w:r w:rsidRPr="00327865">
              <w:rPr>
                <w:rFonts w:ascii="Times New Roman" w:eastAsia="Arial" w:hAnsi="Times New Roman" w:cs="Times New Roman"/>
                <w:b/>
                <w:color w:val="1F5379"/>
                <w:sz w:val="24"/>
                <w:szCs w:val="24"/>
              </w:rPr>
              <w:t>Bylaws initially adopted by coalition</w:t>
            </w:r>
          </w:p>
        </w:tc>
      </w:tr>
      <w:tr w:rsidR="0060757C" w:rsidRPr="00A1369D" w:rsidTr="009D4C0D">
        <w:trPr>
          <w:trHeight w:val="455"/>
        </w:trPr>
        <w:tc>
          <w:tcPr>
            <w:tcW w:w="3132" w:type="dxa"/>
          </w:tcPr>
          <w:p w:rsidR="0060757C" w:rsidRPr="00327865" w:rsidRDefault="00327865" w:rsidP="00B51F01">
            <w:pPr>
              <w:rPr>
                <w:rFonts w:ascii="Times New Roman" w:eastAsia="Arial" w:hAnsi="Times New Roman" w:cs="Times New Roman"/>
                <w:b/>
                <w:color w:val="1F5379"/>
                <w:sz w:val="24"/>
                <w:szCs w:val="24"/>
              </w:rPr>
            </w:pPr>
            <w:r>
              <w:rPr>
                <w:rFonts w:ascii="Times New Roman" w:eastAsia="Arial" w:hAnsi="Times New Roman" w:cs="Times New Roman"/>
                <w:b/>
                <w:color w:val="1F5379"/>
                <w:sz w:val="24"/>
                <w:szCs w:val="24"/>
              </w:rPr>
              <w:t>October 18, 2017</w:t>
            </w:r>
          </w:p>
        </w:tc>
        <w:tc>
          <w:tcPr>
            <w:tcW w:w="6223" w:type="dxa"/>
          </w:tcPr>
          <w:p w:rsidR="0060757C" w:rsidRPr="00327865" w:rsidRDefault="00327865" w:rsidP="00B51F01">
            <w:pPr>
              <w:rPr>
                <w:rFonts w:ascii="Times New Roman" w:eastAsia="Arial" w:hAnsi="Times New Roman" w:cs="Times New Roman"/>
                <w:b/>
                <w:color w:val="1F5379"/>
                <w:sz w:val="24"/>
                <w:szCs w:val="24"/>
              </w:rPr>
            </w:pPr>
            <w:r w:rsidRPr="00327865">
              <w:rPr>
                <w:rFonts w:ascii="Times New Roman" w:eastAsia="Arial" w:hAnsi="Times New Roman" w:cs="Times New Roman"/>
                <w:b/>
                <w:color w:val="1F5379"/>
                <w:sz w:val="24"/>
                <w:szCs w:val="24"/>
              </w:rPr>
              <w:t>Annual review</w:t>
            </w:r>
          </w:p>
        </w:tc>
      </w:tr>
      <w:tr w:rsidR="0060757C" w:rsidRPr="00A1369D" w:rsidTr="009D4C0D">
        <w:trPr>
          <w:trHeight w:val="455"/>
        </w:trPr>
        <w:tc>
          <w:tcPr>
            <w:tcW w:w="3132" w:type="dxa"/>
          </w:tcPr>
          <w:p w:rsidR="0060757C" w:rsidRPr="00725E9C" w:rsidRDefault="00725E9C" w:rsidP="00B51F01">
            <w:pPr>
              <w:rPr>
                <w:rFonts w:ascii="Times New Roman" w:eastAsia="Arial" w:hAnsi="Times New Roman" w:cs="Times New Roman"/>
                <w:b/>
                <w:color w:val="1F5379"/>
                <w:sz w:val="24"/>
                <w:szCs w:val="24"/>
              </w:rPr>
            </w:pPr>
            <w:r>
              <w:rPr>
                <w:rFonts w:ascii="Times New Roman" w:eastAsia="Arial" w:hAnsi="Times New Roman" w:cs="Times New Roman"/>
                <w:b/>
                <w:color w:val="1F5379"/>
                <w:sz w:val="24"/>
                <w:szCs w:val="24"/>
              </w:rPr>
              <w:t>January 4, 2018</w:t>
            </w:r>
          </w:p>
        </w:tc>
        <w:tc>
          <w:tcPr>
            <w:tcW w:w="6223" w:type="dxa"/>
          </w:tcPr>
          <w:p w:rsidR="0060757C" w:rsidRPr="00725E9C" w:rsidRDefault="00725E9C" w:rsidP="00B51F01">
            <w:pPr>
              <w:rPr>
                <w:rFonts w:ascii="Times New Roman" w:eastAsia="Arial" w:hAnsi="Times New Roman" w:cs="Times New Roman"/>
                <w:b/>
                <w:color w:val="1F5379"/>
                <w:sz w:val="24"/>
                <w:szCs w:val="24"/>
              </w:rPr>
            </w:pPr>
            <w:r>
              <w:rPr>
                <w:rFonts w:ascii="Times New Roman" w:eastAsia="Arial" w:hAnsi="Times New Roman" w:cs="Times New Roman"/>
                <w:b/>
                <w:color w:val="1F5379"/>
                <w:sz w:val="24"/>
                <w:szCs w:val="24"/>
              </w:rPr>
              <w:t>Edited Pg2 Good Standing, 1f to include ReadyOp and HAN</w:t>
            </w:r>
          </w:p>
        </w:tc>
      </w:tr>
      <w:tr w:rsidR="0060757C" w:rsidRPr="00A1369D" w:rsidTr="009D4C0D">
        <w:trPr>
          <w:trHeight w:val="470"/>
        </w:trPr>
        <w:tc>
          <w:tcPr>
            <w:tcW w:w="3132" w:type="dxa"/>
          </w:tcPr>
          <w:p w:rsidR="0060757C" w:rsidRPr="00725E9C" w:rsidRDefault="00E67DE6" w:rsidP="00B51F01">
            <w:pPr>
              <w:rPr>
                <w:rFonts w:ascii="Times New Roman" w:eastAsia="Arial" w:hAnsi="Times New Roman" w:cs="Times New Roman"/>
                <w:b/>
                <w:color w:val="1F5379"/>
                <w:sz w:val="24"/>
                <w:szCs w:val="24"/>
              </w:rPr>
            </w:pPr>
            <w:r>
              <w:rPr>
                <w:rFonts w:ascii="Times New Roman" w:eastAsia="Arial" w:hAnsi="Times New Roman" w:cs="Times New Roman"/>
                <w:b/>
                <w:color w:val="1F5379"/>
                <w:sz w:val="24"/>
                <w:szCs w:val="24"/>
              </w:rPr>
              <w:t>September 11</w:t>
            </w:r>
            <w:r w:rsidR="00725E9C">
              <w:rPr>
                <w:rFonts w:ascii="Times New Roman" w:eastAsia="Arial" w:hAnsi="Times New Roman" w:cs="Times New Roman"/>
                <w:b/>
                <w:color w:val="1F5379"/>
                <w:sz w:val="24"/>
                <w:szCs w:val="24"/>
              </w:rPr>
              <w:t>, 2019</w:t>
            </w:r>
          </w:p>
        </w:tc>
        <w:tc>
          <w:tcPr>
            <w:tcW w:w="6223" w:type="dxa"/>
          </w:tcPr>
          <w:p w:rsidR="00C873B2" w:rsidRPr="00725E9C" w:rsidRDefault="00725E9C" w:rsidP="004E7736">
            <w:pPr>
              <w:rPr>
                <w:rFonts w:ascii="Times New Roman" w:eastAsia="Arial" w:hAnsi="Times New Roman" w:cs="Times New Roman"/>
                <w:b/>
                <w:color w:val="1F5379"/>
                <w:sz w:val="24"/>
                <w:szCs w:val="24"/>
              </w:rPr>
            </w:pPr>
            <w:r>
              <w:rPr>
                <w:rFonts w:ascii="Times New Roman" w:eastAsia="Arial" w:hAnsi="Times New Roman" w:cs="Times New Roman"/>
                <w:b/>
                <w:color w:val="1F5379"/>
                <w:sz w:val="24"/>
                <w:szCs w:val="24"/>
              </w:rPr>
              <w:t>Annu</w:t>
            </w:r>
            <w:r w:rsidR="00FD0C02">
              <w:rPr>
                <w:rFonts w:ascii="Times New Roman" w:eastAsia="Arial" w:hAnsi="Times New Roman" w:cs="Times New Roman"/>
                <w:b/>
                <w:color w:val="1F5379"/>
                <w:sz w:val="24"/>
                <w:szCs w:val="24"/>
              </w:rPr>
              <w:t>al review and update completed. Coalition name changed and added coalition logos.  C</w:t>
            </w:r>
            <w:r>
              <w:rPr>
                <w:rFonts w:ascii="Times New Roman" w:eastAsia="Arial" w:hAnsi="Times New Roman" w:cs="Times New Roman"/>
                <w:b/>
                <w:color w:val="1F5379"/>
                <w:sz w:val="24"/>
                <w:szCs w:val="24"/>
              </w:rPr>
              <w:t>oordinator position changes, process for coalition advisor and lead/co-lead healthcare designation</w:t>
            </w:r>
            <w:r w:rsidR="00FD0C02">
              <w:rPr>
                <w:rFonts w:ascii="Times New Roman" w:eastAsia="Arial" w:hAnsi="Times New Roman" w:cs="Times New Roman"/>
                <w:b/>
                <w:color w:val="1F5379"/>
                <w:sz w:val="24"/>
                <w:szCs w:val="24"/>
              </w:rPr>
              <w:t xml:space="preserve"> per ASPR/HPP requirements</w:t>
            </w:r>
            <w:r>
              <w:rPr>
                <w:rFonts w:ascii="Times New Roman" w:eastAsia="Arial" w:hAnsi="Times New Roman" w:cs="Times New Roman"/>
                <w:b/>
                <w:color w:val="1F5379"/>
                <w:sz w:val="24"/>
                <w:szCs w:val="24"/>
              </w:rPr>
              <w:t>.</w:t>
            </w:r>
            <w:r w:rsidR="004176AE">
              <w:rPr>
                <w:rFonts w:ascii="Times New Roman" w:eastAsia="Arial" w:hAnsi="Times New Roman" w:cs="Times New Roman"/>
                <w:b/>
                <w:color w:val="1F5379"/>
                <w:sz w:val="24"/>
                <w:szCs w:val="24"/>
              </w:rPr>
              <w:t xml:space="preserve">  Committee name changes</w:t>
            </w:r>
            <w:r w:rsidR="00FD0C02">
              <w:rPr>
                <w:rFonts w:ascii="Times New Roman" w:eastAsia="Arial" w:hAnsi="Times New Roman" w:cs="Times New Roman"/>
                <w:b/>
                <w:color w:val="1F5379"/>
                <w:sz w:val="24"/>
                <w:szCs w:val="24"/>
              </w:rPr>
              <w:t xml:space="preserve"> Steering Committee changed to Executive Committee, Spending Committee changed to Budget Committee</w:t>
            </w:r>
            <w:r w:rsidR="004176AE">
              <w:rPr>
                <w:rFonts w:ascii="Times New Roman" w:eastAsia="Arial" w:hAnsi="Times New Roman" w:cs="Times New Roman"/>
                <w:b/>
                <w:color w:val="1F5379"/>
                <w:sz w:val="24"/>
                <w:szCs w:val="24"/>
              </w:rPr>
              <w:t>.</w:t>
            </w:r>
            <w:r w:rsidR="00FD0C02">
              <w:rPr>
                <w:rFonts w:ascii="Times New Roman" w:eastAsia="Arial" w:hAnsi="Times New Roman" w:cs="Times New Roman"/>
                <w:b/>
                <w:color w:val="1F5379"/>
                <w:sz w:val="24"/>
                <w:szCs w:val="24"/>
              </w:rPr>
              <w:t xml:space="preserve"> </w:t>
            </w:r>
            <w:r w:rsidR="00432625">
              <w:rPr>
                <w:rFonts w:ascii="Times New Roman" w:eastAsia="Arial" w:hAnsi="Times New Roman" w:cs="Times New Roman"/>
                <w:b/>
                <w:color w:val="1F5379"/>
                <w:sz w:val="24"/>
                <w:szCs w:val="24"/>
              </w:rPr>
              <w:t>General c</w:t>
            </w:r>
            <w:r w:rsidR="00D72647">
              <w:rPr>
                <w:rFonts w:ascii="Times New Roman" w:eastAsia="Arial" w:hAnsi="Times New Roman" w:cs="Times New Roman"/>
                <w:b/>
                <w:color w:val="1F5379"/>
                <w:sz w:val="24"/>
                <w:szCs w:val="24"/>
              </w:rPr>
              <w:t xml:space="preserve">ommittee </w:t>
            </w:r>
            <w:r w:rsidR="00432625">
              <w:rPr>
                <w:rFonts w:ascii="Times New Roman" w:eastAsia="Arial" w:hAnsi="Times New Roman" w:cs="Times New Roman"/>
                <w:b/>
                <w:color w:val="1F5379"/>
                <w:sz w:val="24"/>
                <w:szCs w:val="24"/>
              </w:rPr>
              <w:t>changed to general m</w:t>
            </w:r>
            <w:r w:rsidR="00D72647">
              <w:rPr>
                <w:rFonts w:ascii="Times New Roman" w:eastAsia="Arial" w:hAnsi="Times New Roman" w:cs="Times New Roman"/>
                <w:b/>
                <w:color w:val="1F5379"/>
                <w:sz w:val="24"/>
                <w:szCs w:val="24"/>
              </w:rPr>
              <w:t>embership.</w:t>
            </w:r>
            <w:r w:rsidR="006C0828">
              <w:rPr>
                <w:rFonts w:ascii="Times New Roman" w:eastAsia="Arial" w:hAnsi="Times New Roman" w:cs="Times New Roman"/>
                <w:b/>
                <w:color w:val="1F5379"/>
                <w:sz w:val="24"/>
                <w:szCs w:val="24"/>
              </w:rPr>
              <w:t xml:space="preserve">  Removed reference to HAN.</w:t>
            </w:r>
            <w:r w:rsidR="001A1846">
              <w:rPr>
                <w:rFonts w:ascii="Times New Roman" w:eastAsia="Arial" w:hAnsi="Times New Roman" w:cs="Times New Roman"/>
                <w:b/>
                <w:color w:val="1F5379"/>
                <w:sz w:val="24"/>
                <w:szCs w:val="24"/>
              </w:rPr>
              <w:t xml:space="preserve">  </w:t>
            </w:r>
            <w:r w:rsidR="00B20A55">
              <w:rPr>
                <w:rFonts w:ascii="Times New Roman" w:eastAsia="Arial" w:hAnsi="Times New Roman" w:cs="Times New Roman"/>
                <w:b/>
                <w:color w:val="1F5379"/>
                <w:sz w:val="24"/>
                <w:szCs w:val="24"/>
              </w:rPr>
              <w:t>Article XII. Emergency Response and Recovery Deleted – See BGHCC Response Plan</w:t>
            </w:r>
            <w:r w:rsidR="006C0828">
              <w:rPr>
                <w:rFonts w:ascii="Times New Roman" w:eastAsia="Arial" w:hAnsi="Times New Roman" w:cs="Times New Roman"/>
                <w:b/>
                <w:color w:val="1F5379"/>
                <w:sz w:val="24"/>
                <w:szCs w:val="24"/>
              </w:rPr>
              <w:t xml:space="preserve">.  </w:t>
            </w:r>
            <w:r w:rsidR="00C873B2">
              <w:rPr>
                <w:rFonts w:ascii="Times New Roman" w:eastAsia="Arial" w:hAnsi="Times New Roman" w:cs="Times New Roman"/>
                <w:b/>
                <w:color w:val="1F5379"/>
                <w:sz w:val="24"/>
                <w:szCs w:val="24"/>
              </w:rPr>
              <w:t>Added Appendix A</w:t>
            </w:r>
            <w:r w:rsidR="004E7736">
              <w:rPr>
                <w:rFonts w:ascii="Times New Roman" w:eastAsia="Arial" w:hAnsi="Times New Roman" w:cs="Times New Roman"/>
                <w:b/>
                <w:color w:val="1F5379"/>
                <w:sz w:val="24"/>
                <w:szCs w:val="24"/>
              </w:rPr>
              <w:t xml:space="preserve"> and B</w:t>
            </w:r>
            <w:r w:rsidR="00C873B2">
              <w:rPr>
                <w:rFonts w:ascii="Times New Roman" w:eastAsia="Arial" w:hAnsi="Times New Roman" w:cs="Times New Roman"/>
                <w:b/>
                <w:color w:val="1F5379"/>
                <w:sz w:val="24"/>
                <w:szCs w:val="24"/>
              </w:rPr>
              <w:t xml:space="preserve"> Committee Membership</w:t>
            </w:r>
            <w:r w:rsidR="004E7736">
              <w:rPr>
                <w:rFonts w:ascii="Times New Roman" w:eastAsia="Arial" w:hAnsi="Times New Roman" w:cs="Times New Roman"/>
                <w:b/>
                <w:color w:val="1F5379"/>
                <w:sz w:val="24"/>
                <w:szCs w:val="24"/>
              </w:rPr>
              <w:t>s Appendix C</w:t>
            </w:r>
            <w:r w:rsidR="00C873B2">
              <w:rPr>
                <w:rFonts w:ascii="Times New Roman" w:eastAsia="Arial" w:hAnsi="Times New Roman" w:cs="Times New Roman"/>
                <w:b/>
                <w:color w:val="1F5379"/>
                <w:sz w:val="24"/>
                <w:szCs w:val="24"/>
              </w:rPr>
              <w:t xml:space="preserve"> General Membership</w:t>
            </w:r>
            <w:r w:rsidR="00FD0C02">
              <w:rPr>
                <w:rFonts w:ascii="Times New Roman" w:eastAsia="Arial" w:hAnsi="Times New Roman" w:cs="Times New Roman"/>
                <w:b/>
                <w:color w:val="1F5379"/>
                <w:sz w:val="24"/>
                <w:szCs w:val="24"/>
              </w:rPr>
              <w:t>.  Table of Contents updated.</w:t>
            </w:r>
          </w:p>
        </w:tc>
      </w:tr>
      <w:tr w:rsidR="0060757C" w:rsidRPr="00A1369D" w:rsidTr="009D4C0D">
        <w:trPr>
          <w:trHeight w:val="455"/>
        </w:trPr>
        <w:tc>
          <w:tcPr>
            <w:tcW w:w="3132" w:type="dxa"/>
          </w:tcPr>
          <w:p w:rsidR="0060757C" w:rsidRPr="00725E9C" w:rsidRDefault="008041E9" w:rsidP="00B51F01">
            <w:pPr>
              <w:rPr>
                <w:rFonts w:ascii="Times New Roman" w:eastAsia="Arial" w:hAnsi="Times New Roman" w:cs="Times New Roman"/>
                <w:b/>
                <w:color w:val="1F5379"/>
                <w:sz w:val="24"/>
                <w:szCs w:val="24"/>
              </w:rPr>
            </w:pPr>
            <w:r>
              <w:rPr>
                <w:rFonts w:ascii="Times New Roman" w:eastAsia="Arial" w:hAnsi="Times New Roman" w:cs="Times New Roman"/>
                <w:b/>
                <w:color w:val="1F5379"/>
                <w:sz w:val="24"/>
                <w:szCs w:val="24"/>
              </w:rPr>
              <w:t>November 1, 2019</w:t>
            </w:r>
          </w:p>
        </w:tc>
        <w:tc>
          <w:tcPr>
            <w:tcW w:w="6223" w:type="dxa"/>
          </w:tcPr>
          <w:p w:rsidR="0060757C" w:rsidRPr="00725E9C" w:rsidRDefault="00EF29A5" w:rsidP="00B51F01">
            <w:pPr>
              <w:rPr>
                <w:rFonts w:ascii="Times New Roman" w:eastAsia="Arial" w:hAnsi="Times New Roman" w:cs="Times New Roman"/>
                <w:b/>
                <w:color w:val="1F5379"/>
                <w:sz w:val="24"/>
                <w:szCs w:val="24"/>
              </w:rPr>
            </w:pPr>
            <w:r>
              <w:rPr>
                <w:rFonts w:ascii="Times New Roman" w:eastAsia="Arial" w:hAnsi="Times New Roman" w:cs="Times New Roman"/>
                <w:b/>
                <w:color w:val="1F5379"/>
                <w:sz w:val="24"/>
                <w:szCs w:val="24"/>
              </w:rPr>
              <w:t xml:space="preserve">Added </w:t>
            </w:r>
            <w:r w:rsidR="008041E9">
              <w:rPr>
                <w:rFonts w:ascii="Times New Roman" w:eastAsia="Arial" w:hAnsi="Times New Roman" w:cs="Times New Roman"/>
                <w:b/>
                <w:color w:val="1F5379"/>
                <w:sz w:val="24"/>
                <w:szCs w:val="24"/>
              </w:rPr>
              <w:t>Bylaws as appendix A to the BGHCC Preparedness Plan.</w:t>
            </w:r>
          </w:p>
        </w:tc>
      </w:tr>
      <w:tr w:rsidR="00B75879" w:rsidRPr="00A1369D" w:rsidTr="009D4C0D">
        <w:trPr>
          <w:trHeight w:val="455"/>
        </w:trPr>
        <w:tc>
          <w:tcPr>
            <w:tcW w:w="3132" w:type="dxa"/>
          </w:tcPr>
          <w:p w:rsidR="00B75879" w:rsidRPr="00725E9C" w:rsidRDefault="000F4FE1" w:rsidP="00B51F01">
            <w:pPr>
              <w:rPr>
                <w:rFonts w:ascii="Times New Roman" w:eastAsia="Arial" w:hAnsi="Times New Roman" w:cs="Times New Roman"/>
                <w:b/>
                <w:color w:val="1F5379"/>
                <w:sz w:val="24"/>
                <w:szCs w:val="24"/>
              </w:rPr>
            </w:pPr>
            <w:r>
              <w:rPr>
                <w:rFonts w:ascii="Times New Roman" w:eastAsia="Arial" w:hAnsi="Times New Roman" w:cs="Times New Roman"/>
                <w:b/>
                <w:color w:val="1F5379"/>
                <w:sz w:val="24"/>
                <w:szCs w:val="24"/>
              </w:rPr>
              <w:t>July 1, 2020</w:t>
            </w:r>
          </w:p>
        </w:tc>
        <w:tc>
          <w:tcPr>
            <w:tcW w:w="6223" w:type="dxa"/>
          </w:tcPr>
          <w:p w:rsidR="00B75879" w:rsidRPr="00725E9C" w:rsidRDefault="000F4FE1" w:rsidP="00B51F01">
            <w:pPr>
              <w:rPr>
                <w:rFonts w:ascii="Times New Roman" w:eastAsia="Arial" w:hAnsi="Times New Roman" w:cs="Times New Roman"/>
                <w:b/>
                <w:color w:val="1F5379"/>
                <w:sz w:val="24"/>
                <w:szCs w:val="24"/>
              </w:rPr>
            </w:pPr>
            <w:r>
              <w:rPr>
                <w:rFonts w:ascii="Times New Roman" w:eastAsia="Arial" w:hAnsi="Times New Roman" w:cs="Times New Roman"/>
                <w:b/>
                <w:color w:val="1F5379"/>
                <w:sz w:val="24"/>
                <w:szCs w:val="24"/>
              </w:rPr>
              <w:t>Update App A &amp; B</w:t>
            </w:r>
          </w:p>
        </w:tc>
      </w:tr>
      <w:tr w:rsidR="00B75879" w:rsidRPr="00A1369D" w:rsidTr="009D4C0D">
        <w:trPr>
          <w:trHeight w:val="455"/>
        </w:trPr>
        <w:tc>
          <w:tcPr>
            <w:tcW w:w="3132" w:type="dxa"/>
          </w:tcPr>
          <w:p w:rsidR="00B75879" w:rsidRPr="00725E9C" w:rsidRDefault="000B18C9" w:rsidP="00B51F01">
            <w:pPr>
              <w:rPr>
                <w:rFonts w:ascii="Times New Roman" w:eastAsia="Arial" w:hAnsi="Times New Roman" w:cs="Times New Roman"/>
                <w:b/>
                <w:color w:val="1F5379"/>
                <w:sz w:val="24"/>
                <w:szCs w:val="24"/>
              </w:rPr>
            </w:pPr>
            <w:r>
              <w:rPr>
                <w:rFonts w:ascii="Times New Roman" w:eastAsia="Arial" w:hAnsi="Times New Roman" w:cs="Times New Roman"/>
                <w:b/>
                <w:color w:val="1F5379"/>
                <w:sz w:val="24"/>
                <w:szCs w:val="24"/>
              </w:rPr>
              <w:t>Jan  13, 2021</w:t>
            </w:r>
          </w:p>
        </w:tc>
        <w:tc>
          <w:tcPr>
            <w:tcW w:w="6223" w:type="dxa"/>
          </w:tcPr>
          <w:p w:rsidR="00B75879" w:rsidRPr="00725E9C" w:rsidRDefault="000B18C9" w:rsidP="00B51F01">
            <w:pPr>
              <w:rPr>
                <w:rFonts w:ascii="Times New Roman" w:eastAsia="Arial" w:hAnsi="Times New Roman" w:cs="Times New Roman"/>
                <w:b/>
                <w:color w:val="1F5379"/>
                <w:sz w:val="24"/>
                <w:szCs w:val="24"/>
              </w:rPr>
            </w:pPr>
            <w:r>
              <w:rPr>
                <w:rFonts w:ascii="Times New Roman" w:eastAsia="Arial" w:hAnsi="Times New Roman" w:cs="Times New Roman"/>
                <w:b/>
                <w:color w:val="1F5379"/>
                <w:sz w:val="24"/>
                <w:szCs w:val="24"/>
              </w:rPr>
              <w:t xml:space="preserve">Updated App A &amp; B, removed Response plan in </w:t>
            </w:r>
            <w:r w:rsidR="009B0583">
              <w:rPr>
                <w:rFonts w:ascii="Times New Roman" w:eastAsia="Arial" w:hAnsi="Times New Roman" w:cs="Times New Roman"/>
                <w:b/>
                <w:color w:val="1F5379"/>
                <w:sz w:val="24"/>
                <w:szCs w:val="24"/>
              </w:rPr>
              <w:t xml:space="preserve">Table of </w:t>
            </w:r>
            <w:r>
              <w:rPr>
                <w:rFonts w:ascii="Times New Roman" w:eastAsia="Arial" w:hAnsi="Times New Roman" w:cs="Times New Roman"/>
                <w:b/>
                <w:color w:val="1F5379"/>
                <w:sz w:val="24"/>
                <w:szCs w:val="24"/>
              </w:rPr>
              <w:t>Content</w:t>
            </w:r>
            <w:r w:rsidR="009B0583">
              <w:rPr>
                <w:rFonts w:ascii="Times New Roman" w:eastAsia="Arial" w:hAnsi="Times New Roman" w:cs="Times New Roman"/>
                <w:b/>
                <w:color w:val="1F5379"/>
                <w:sz w:val="24"/>
                <w:szCs w:val="24"/>
              </w:rPr>
              <w:t>s Article XII, Updated Signature page</w:t>
            </w:r>
          </w:p>
        </w:tc>
      </w:tr>
      <w:tr w:rsidR="00B75879" w:rsidRPr="00A1369D" w:rsidTr="009D4C0D">
        <w:trPr>
          <w:trHeight w:val="470"/>
        </w:trPr>
        <w:tc>
          <w:tcPr>
            <w:tcW w:w="3132" w:type="dxa"/>
          </w:tcPr>
          <w:p w:rsidR="00B75879" w:rsidRPr="00725E9C" w:rsidRDefault="00B75879" w:rsidP="00B51F01">
            <w:pPr>
              <w:rPr>
                <w:rFonts w:ascii="Times New Roman" w:eastAsia="Arial" w:hAnsi="Times New Roman" w:cs="Times New Roman"/>
                <w:b/>
                <w:color w:val="1F5379"/>
                <w:sz w:val="24"/>
                <w:szCs w:val="24"/>
              </w:rPr>
            </w:pPr>
          </w:p>
        </w:tc>
        <w:tc>
          <w:tcPr>
            <w:tcW w:w="6223" w:type="dxa"/>
          </w:tcPr>
          <w:p w:rsidR="00B75879" w:rsidRPr="00725E9C" w:rsidRDefault="00B75879" w:rsidP="00B51F01">
            <w:pPr>
              <w:rPr>
                <w:rFonts w:ascii="Times New Roman" w:eastAsia="Arial" w:hAnsi="Times New Roman" w:cs="Times New Roman"/>
                <w:b/>
                <w:color w:val="1F5379"/>
                <w:sz w:val="24"/>
                <w:szCs w:val="24"/>
              </w:rPr>
            </w:pPr>
          </w:p>
        </w:tc>
      </w:tr>
      <w:tr w:rsidR="00B75879" w:rsidRPr="00A1369D" w:rsidTr="009D4C0D">
        <w:trPr>
          <w:trHeight w:val="455"/>
        </w:trPr>
        <w:tc>
          <w:tcPr>
            <w:tcW w:w="3132" w:type="dxa"/>
          </w:tcPr>
          <w:p w:rsidR="00B75879" w:rsidRPr="00725E9C" w:rsidRDefault="00B75879" w:rsidP="00B51F01">
            <w:pPr>
              <w:rPr>
                <w:rFonts w:ascii="Times New Roman" w:eastAsia="Arial" w:hAnsi="Times New Roman" w:cs="Times New Roman"/>
                <w:b/>
                <w:color w:val="1F5379"/>
                <w:sz w:val="24"/>
                <w:szCs w:val="24"/>
              </w:rPr>
            </w:pPr>
          </w:p>
        </w:tc>
        <w:tc>
          <w:tcPr>
            <w:tcW w:w="6223" w:type="dxa"/>
          </w:tcPr>
          <w:p w:rsidR="00B75879" w:rsidRPr="00725E9C" w:rsidRDefault="00B75879" w:rsidP="00B51F01">
            <w:pPr>
              <w:rPr>
                <w:rFonts w:ascii="Times New Roman" w:eastAsia="Arial" w:hAnsi="Times New Roman" w:cs="Times New Roman"/>
                <w:b/>
                <w:color w:val="1F5379"/>
                <w:sz w:val="24"/>
                <w:szCs w:val="24"/>
              </w:rPr>
            </w:pPr>
          </w:p>
        </w:tc>
      </w:tr>
      <w:tr w:rsidR="00B75879" w:rsidRPr="00A1369D" w:rsidTr="009D4C0D">
        <w:trPr>
          <w:trHeight w:val="455"/>
        </w:trPr>
        <w:tc>
          <w:tcPr>
            <w:tcW w:w="3132" w:type="dxa"/>
          </w:tcPr>
          <w:p w:rsidR="00B75879" w:rsidRPr="00725E9C" w:rsidRDefault="00B75879" w:rsidP="00B51F01">
            <w:pPr>
              <w:rPr>
                <w:rFonts w:ascii="Times New Roman" w:eastAsia="Arial" w:hAnsi="Times New Roman" w:cs="Times New Roman"/>
                <w:b/>
                <w:color w:val="1F5379"/>
                <w:sz w:val="24"/>
                <w:szCs w:val="24"/>
              </w:rPr>
            </w:pPr>
          </w:p>
        </w:tc>
        <w:tc>
          <w:tcPr>
            <w:tcW w:w="6223" w:type="dxa"/>
          </w:tcPr>
          <w:p w:rsidR="00B75879" w:rsidRPr="00725E9C" w:rsidRDefault="00B75879" w:rsidP="00B51F01">
            <w:pPr>
              <w:rPr>
                <w:rFonts w:ascii="Times New Roman" w:eastAsia="Arial" w:hAnsi="Times New Roman" w:cs="Times New Roman"/>
                <w:b/>
                <w:color w:val="1F5379"/>
                <w:sz w:val="24"/>
                <w:szCs w:val="24"/>
              </w:rPr>
            </w:pPr>
          </w:p>
        </w:tc>
      </w:tr>
      <w:tr w:rsidR="00B75879" w:rsidRPr="00A1369D" w:rsidTr="009D4C0D">
        <w:trPr>
          <w:trHeight w:val="470"/>
        </w:trPr>
        <w:tc>
          <w:tcPr>
            <w:tcW w:w="3132" w:type="dxa"/>
          </w:tcPr>
          <w:p w:rsidR="00B75879" w:rsidRPr="00725E9C" w:rsidRDefault="00B75879" w:rsidP="00B51F01">
            <w:pPr>
              <w:rPr>
                <w:rFonts w:ascii="Times New Roman" w:eastAsia="Arial" w:hAnsi="Times New Roman" w:cs="Times New Roman"/>
                <w:b/>
                <w:color w:val="1F5379"/>
                <w:sz w:val="24"/>
                <w:szCs w:val="24"/>
              </w:rPr>
            </w:pPr>
          </w:p>
        </w:tc>
        <w:tc>
          <w:tcPr>
            <w:tcW w:w="6223" w:type="dxa"/>
          </w:tcPr>
          <w:p w:rsidR="00B75879" w:rsidRPr="00725E9C" w:rsidRDefault="00B75879" w:rsidP="00B51F01">
            <w:pPr>
              <w:rPr>
                <w:rFonts w:ascii="Times New Roman" w:eastAsia="Arial" w:hAnsi="Times New Roman" w:cs="Times New Roman"/>
                <w:b/>
                <w:color w:val="1F5379"/>
                <w:sz w:val="24"/>
                <w:szCs w:val="24"/>
              </w:rPr>
            </w:pPr>
          </w:p>
        </w:tc>
      </w:tr>
      <w:tr w:rsidR="00B75879" w:rsidRPr="00A1369D" w:rsidTr="009D4C0D">
        <w:trPr>
          <w:trHeight w:val="455"/>
        </w:trPr>
        <w:tc>
          <w:tcPr>
            <w:tcW w:w="3132" w:type="dxa"/>
          </w:tcPr>
          <w:p w:rsidR="00B75879" w:rsidRPr="00725E9C" w:rsidRDefault="00B75879" w:rsidP="00B51F01">
            <w:pPr>
              <w:rPr>
                <w:rFonts w:ascii="Times New Roman" w:eastAsia="Arial" w:hAnsi="Times New Roman" w:cs="Times New Roman"/>
                <w:b/>
                <w:color w:val="1F5379"/>
                <w:sz w:val="24"/>
                <w:szCs w:val="24"/>
              </w:rPr>
            </w:pPr>
          </w:p>
        </w:tc>
        <w:tc>
          <w:tcPr>
            <w:tcW w:w="6223" w:type="dxa"/>
          </w:tcPr>
          <w:p w:rsidR="00B75879" w:rsidRPr="00725E9C" w:rsidRDefault="00B75879" w:rsidP="00B51F01">
            <w:pPr>
              <w:rPr>
                <w:rFonts w:ascii="Times New Roman" w:eastAsia="Arial" w:hAnsi="Times New Roman" w:cs="Times New Roman"/>
                <w:b/>
                <w:color w:val="1F5379"/>
                <w:sz w:val="24"/>
                <w:szCs w:val="24"/>
              </w:rPr>
            </w:pPr>
          </w:p>
        </w:tc>
      </w:tr>
      <w:tr w:rsidR="00B75879" w:rsidRPr="00A1369D" w:rsidTr="009D4C0D">
        <w:trPr>
          <w:trHeight w:val="455"/>
        </w:trPr>
        <w:tc>
          <w:tcPr>
            <w:tcW w:w="3132" w:type="dxa"/>
          </w:tcPr>
          <w:p w:rsidR="00B75879" w:rsidRPr="00725E9C" w:rsidRDefault="00B75879" w:rsidP="00B51F01">
            <w:pPr>
              <w:rPr>
                <w:rFonts w:ascii="Times New Roman" w:eastAsia="Arial" w:hAnsi="Times New Roman" w:cs="Times New Roman"/>
                <w:b/>
                <w:color w:val="1F5379"/>
                <w:sz w:val="24"/>
                <w:szCs w:val="24"/>
              </w:rPr>
            </w:pPr>
          </w:p>
        </w:tc>
        <w:tc>
          <w:tcPr>
            <w:tcW w:w="6223" w:type="dxa"/>
          </w:tcPr>
          <w:p w:rsidR="00B75879" w:rsidRPr="00725E9C" w:rsidRDefault="00B75879" w:rsidP="00B51F01">
            <w:pPr>
              <w:rPr>
                <w:rFonts w:ascii="Times New Roman" w:eastAsia="Arial" w:hAnsi="Times New Roman" w:cs="Times New Roman"/>
                <w:b/>
                <w:color w:val="1F5379"/>
                <w:sz w:val="24"/>
                <w:szCs w:val="24"/>
              </w:rPr>
            </w:pPr>
          </w:p>
        </w:tc>
      </w:tr>
      <w:tr w:rsidR="00B75879" w:rsidRPr="00A1369D" w:rsidTr="009D4C0D">
        <w:trPr>
          <w:trHeight w:val="470"/>
        </w:trPr>
        <w:tc>
          <w:tcPr>
            <w:tcW w:w="3132" w:type="dxa"/>
          </w:tcPr>
          <w:p w:rsidR="00B75879" w:rsidRPr="00725E9C" w:rsidRDefault="00B75879" w:rsidP="00B51F01">
            <w:pPr>
              <w:rPr>
                <w:rFonts w:ascii="Times New Roman" w:eastAsia="Arial" w:hAnsi="Times New Roman" w:cs="Times New Roman"/>
                <w:b/>
                <w:color w:val="1F5379"/>
                <w:sz w:val="24"/>
                <w:szCs w:val="24"/>
              </w:rPr>
            </w:pPr>
          </w:p>
        </w:tc>
        <w:tc>
          <w:tcPr>
            <w:tcW w:w="6223" w:type="dxa"/>
          </w:tcPr>
          <w:p w:rsidR="00B75879" w:rsidRPr="00725E9C" w:rsidRDefault="00B75879" w:rsidP="00B51F01">
            <w:pPr>
              <w:rPr>
                <w:rFonts w:ascii="Times New Roman" w:eastAsia="Arial" w:hAnsi="Times New Roman" w:cs="Times New Roman"/>
                <w:b/>
                <w:color w:val="1F5379"/>
                <w:sz w:val="24"/>
                <w:szCs w:val="24"/>
              </w:rPr>
            </w:pPr>
          </w:p>
        </w:tc>
      </w:tr>
      <w:tr w:rsidR="00B75879" w:rsidRPr="00A1369D" w:rsidTr="009D4C0D">
        <w:trPr>
          <w:trHeight w:val="455"/>
        </w:trPr>
        <w:tc>
          <w:tcPr>
            <w:tcW w:w="3132" w:type="dxa"/>
          </w:tcPr>
          <w:p w:rsidR="00B75879" w:rsidRPr="00725E9C" w:rsidRDefault="00B75879" w:rsidP="00B51F01">
            <w:pPr>
              <w:rPr>
                <w:rFonts w:ascii="Times New Roman" w:eastAsia="Arial" w:hAnsi="Times New Roman" w:cs="Times New Roman"/>
                <w:b/>
                <w:color w:val="1F5379"/>
                <w:sz w:val="24"/>
                <w:szCs w:val="24"/>
              </w:rPr>
            </w:pPr>
          </w:p>
        </w:tc>
        <w:tc>
          <w:tcPr>
            <w:tcW w:w="6223" w:type="dxa"/>
          </w:tcPr>
          <w:p w:rsidR="00B75879" w:rsidRPr="00725E9C" w:rsidRDefault="00B75879" w:rsidP="00B51F01">
            <w:pPr>
              <w:rPr>
                <w:rFonts w:ascii="Times New Roman" w:eastAsia="Arial" w:hAnsi="Times New Roman" w:cs="Times New Roman"/>
                <w:b/>
                <w:color w:val="1F5379"/>
                <w:sz w:val="24"/>
                <w:szCs w:val="24"/>
              </w:rPr>
            </w:pPr>
          </w:p>
        </w:tc>
      </w:tr>
      <w:tr w:rsidR="00B75879" w:rsidRPr="00A1369D" w:rsidTr="009D4C0D">
        <w:trPr>
          <w:trHeight w:val="455"/>
        </w:trPr>
        <w:tc>
          <w:tcPr>
            <w:tcW w:w="3132" w:type="dxa"/>
          </w:tcPr>
          <w:p w:rsidR="00B75879" w:rsidRPr="00725E9C" w:rsidRDefault="00B75879" w:rsidP="00B51F01">
            <w:pPr>
              <w:rPr>
                <w:rFonts w:ascii="Times New Roman" w:eastAsia="Arial" w:hAnsi="Times New Roman" w:cs="Times New Roman"/>
                <w:b/>
                <w:color w:val="1F5379"/>
                <w:sz w:val="24"/>
                <w:szCs w:val="24"/>
              </w:rPr>
            </w:pPr>
          </w:p>
        </w:tc>
        <w:tc>
          <w:tcPr>
            <w:tcW w:w="6223" w:type="dxa"/>
          </w:tcPr>
          <w:p w:rsidR="00B75879" w:rsidRPr="00725E9C" w:rsidRDefault="00B75879" w:rsidP="00B51F01">
            <w:pPr>
              <w:rPr>
                <w:rFonts w:ascii="Times New Roman" w:eastAsia="Arial" w:hAnsi="Times New Roman" w:cs="Times New Roman"/>
                <w:b/>
                <w:color w:val="1F5379"/>
                <w:sz w:val="24"/>
                <w:szCs w:val="24"/>
              </w:rPr>
            </w:pPr>
          </w:p>
        </w:tc>
      </w:tr>
      <w:tr w:rsidR="00B75879" w:rsidRPr="00A1369D" w:rsidTr="009D4C0D">
        <w:trPr>
          <w:trHeight w:val="470"/>
        </w:trPr>
        <w:tc>
          <w:tcPr>
            <w:tcW w:w="3132" w:type="dxa"/>
          </w:tcPr>
          <w:p w:rsidR="00B75879" w:rsidRPr="00725E9C" w:rsidRDefault="00B75879" w:rsidP="00B51F01">
            <w:pPr>
              <w:rPr>
                <w:rFonts w:ascii="Times New Roman" w:eastAsia="Arial" w:hAnsi="Times New Roman" w:cs="Times New Roman"/>
                <w:b/>
                <w:color w:val="1F5379"/>
                <w:sz w:val="24"/>
                <w:szCs w:val="24"/>
              </w:rPr>
            </w:pPr>
          </w:p>
        </w:tc>
        <w:tc>
          <w:tcPr>
            <w:tcW w:w="6223" w:type="dxa"/>
          </w:tcPr>
          <w:p w:rsidR="00B75879" w:rsidRPr="00725E9C" w:rsidRDefault="00B75879" w:rsidP="00B51F01">
            <w:pPr>
              <w:rPr>
                <w:rFonts w:ascii="Times New Roman" w:eastAsia="Arial" w:hAnsi="Times New Roman" w:cs="Times New Roman"/>
                <w:b/>
                <w:color w:val="1F5379"/>
                <w:sz w:val="24"/>
                <w:szCs w:val="24"/>
              </w:rPr>
            </w:pPr>
          </w:p>
        </w:tc>
      </w:tr>
    </w:tbl>
    <w:p w:rsidR="00B75879" w:rsidRDefault="00B75879" w:rsidP="00A50B73">
      <w:pPr>
        <w:rPr>
          <w:b/>
          <w:sz w:val="24"/>
          <w:szCs w:val="24"/>
        </w:rPr>
      </w:pPr>
    </w:p>
    <w:p w:rsidR="00FD0C02" w:rsidRDefault="00FD0C02" w:rsidP="00A50B73">
      <w:pPr>
        <w:rPr>
          <w:b/>
          <w:sz w:val="24"/>
          <w:szCs w:val="24"/>
        </w:rPr>
      </w:pPr>
    </w:p>
    <w:p w:rsidR="00A50B73" w:rsidRPr="00A1369D" w:rsidRDefault="00A50B73" w:rsidP="00A50B73">
      <w:pPr>
        <w:rPr>
          <w:b/>
          <w:sz w:val="24"/>
          <w:szCs w:val="24"/>
        </w:rPr>
      </w:pPr>
      <w:r w:rsidRPr="00A1369D">
        <w:rPr>
          <w:b/>
          <w:sz w:val="24"/>
          <w:szCs w:val="24"/>
        </w:rPr>
        <w:lastRenderedPageBreak/>
        <w:t>APPROVAL AND IMPLEMENTATION</w:t>
      </w:r>
      <w:r>
        <w:rPr>
          <w:b/>
          <w:sz w:val="24"/>
          <w:szCs w:val="24"/>
        </w:rPr>
        <w:t xml:space="preserve"> OF CHANGES</w:t>
      </w:r>
    </w:p>
    <w:p w:rsidR="00A50B73" w:rsidRDefault="00A50B73" w:rsidP="00A50B73">
      <w:pPr>
        <w:rPr>
          <w:i/>
          <w:sz w:val="24"/>
          <w:szCs w:val="24"/>
        </w:rPr>
      </w:pPr>
      <w:r w:rsidRPr="00A1369D">
        <w:rPr>
          <w:i/>
          <w:sz w:val="24"/>
          <w:szCs w:val="24"/>
        </w:rPr>
        <w:t>The Bluegrass He</w:t>
      </w:r>
      <w:r>
        <w:rPr>
          <w:i/>
          <w:sz w:val="24"/>
          <w:szCs w:val="24"/>
        </w:rPr>
        <w:t>althcare Coalition Bylaws have</w:t>
      </w:r>
      <w:r w:rsidRPr="00A1369D">
        <w:rPr>
          <w:i/>
          <w:sz w:val="24"/>
          <w:szCs w:val="24"/>
        </w:rPr>
        <w:t xml:space="preserve"> been </w:t>
      </w:r>
      <w:r>
        <w:rPr>
          <w:i/>
          <w:sz w:val="24"/>
          <w:szCs w:val="24"/>
        </w:rPr>
        <w:t>reviewed</w:t>
      </w:r>
      <w:r w:rsidRPr="00A1369D">
        <w:rPr>
          <w:i/>
          <w:sz w:val="24"/>
          <w:szCs w:val="24"/>
        </w:rPr>
        <w:t xml:space="preserve"> </w:t>
      </w:r>
      <w:r>
        <w:rPr>
          <w:i/>
          <w:sz w:val="24"/>
          <w:szCs w:val="24"/>
        </w:rPr>
        <w:t xml:space="preserve">and updated </w:t>
      </w:r>
      <w:r w:rsidRPr="00A1369D">
        <w:rPr>
          <w:i/>
          <w:sz w:val="24"/>
          <w:szCs w:val="24"/>
        </w:rPr>
        <w:t>with guidan</w:t>
      </w:r>
      <w:r>
        <w:rPr>
          <w:i/>
          <w:sz w:val="24"/>
          <w:szCs w:val="24"/>
        </w:rPr>
        <w:t>ce from the core membership of the Executive Committee.</w:t>
      </w:r>
      <w:r w:rsidR="00FD0C02">
        <w:rPr>
          <w:i/>
          <w:sz w:val="24"/>
          <w:szCs w:val="24"/>
        </w:rPr>
        <w:t xml:space="preserve">  Changes presented during General Membership Meeting on September 26, 2019.</w:t>
      </w:r>
    </w:p>
    <w:p w:rsidR="00A50B73" w:rsidRPr="00A1369D" w:rsidRDefault="00A50B73" w:rsidP="00A50B73">
      <w:pPr>
        <w:rPr>
          <w:i/>
          <w:sz w:val="24"/>
          <w:szCs w:val="24"/>
        </w:rPr>
      </w:pPr>
      <w:r w:rsidRPr="00A1369D">
        <w:rPr>
          <w:i/>
          <w:sz w:val="24"/>
          <w:szCs w:val="24"/>
        </w:rPr>
        <w:t>Any amendments or changes will be documented on the Record of Change.</w:t>
      </w:r>
    </w:p>
    <w:p w:rsidR="00A50B73" w:rsidRPr="00A1369D" w:rsidRDefault="00A50B73" w:rsidP="00A50B73">
      <w:pPr>
        <w:rPr>
          <w:rFonts w:eastAsia="Arial" w:cstheme="minorHAnsi"/>
          <w:b/>
          <w:color w:val="000000"/>
          <w:sz w:val="24"/>
          <w:szCs w:val="24"/>
        </w:rPr>
      </w:pPr>
      <w:r w:rsidRPr="00A1369D">
        <w:rPr>
          <w:rFonts w:eastAsia="Arial" w:cstheme="minorHAnsi"/>
          <w:b/>
          <w:color w:val="000000"/>
          <w:sz w:val="24"/>
          <w:szCs w:val="24"/>
        </w:rPr>
        <w:t xml:space="preserve">Signatures of the </w:t>
      </w:r>
      <w:r w:rsidR="0011022C">
        <w:rPr>
          <w:rFonts w:eastAsia="Arial" w:cstheme="minorHAnsi"/>
          <w:b/>
          <w:color w:val="000000"/>
          <w:sz w:val="24"/>
          <w:szCs w:val="24"/>
        </w:rPr>
        <w:t xml:space="preserve">core membership - </w:t>
      </w:r>
      <w:r w:rsidRPr="00A1369D">
        <w:rPr>
          <w:rFonts w:eastAsia="Arial" w:cstheme="minorHAnsi"/>
          <w:b/>
          <w:color w:val="000000"/>
          <w:sz w:val="24"/>
          <w:szCs w:val="24"/>
        </w:rPr>
        <w:t>Executive Committee</w:t>
      </w:r>
    </w:p>
    <w:tbl>
      <w:tblPr>
        <w:tblStyle w:val="TableGrid"/>
        <w:tblW w:w="0" w:type="auto"/>
        <w:tblLook w:val="04A0" w:firstRow="1" w:lastRow="0" w:firstColumn="1" w:lastColumn="0" w:noHBand="0" w:noVBand="1"/>
      </w:tblPr>
      <w:tblGrid>
        <w:gridCol w:w="4585"/>
        <w:gridCol w:w="2970"/>
        <w:gridCol w:w="1620"/>
      </w:tblGrid>
      <w:tr w:rsidR="00A50B73" w:rsidTr="00D57FC3">
        <w:trPr>
          <w:trHeight w:val="332"/>
        </w:trPr>
        <w:tc>
          <w:tcPr>
            <w:tcW w:w="4585" w:type="dxa"/>
          </w:tcPr>
          <w:p w:rsidR="00A50B73" w:rsidRDefault="00A50B73" w:rsidP="00D57FC3">
            <w:pPr>
              <w:rPr>
                <w:rFonts w:eastAsia="Arial" w:cstheme="minorHAnsi"/>
                <w:b/>
                <w:color w:val="000000"/>
                <w:sz w:val="24"/>
                <w:szCs w:val="24"/>
              </w:rPr>
            </w:pPr>
            <w:r>
              <w:rPr>
                <w:rFonts w:eastAsia="Arial" w:cstheme="minorHAnsi"/>
                <w:b/>
                <w:color w:val="000000"/>
                <w:sz w:val="24"/>
                <w:szCs w:val="24"/>
              </w:rPr>
              <w:t>Name</w:t>
            </w:r>
          </w:p>
        </w:tc>
        <w:tc>
          <w:tcPr>
            <w:tcW w:w="2970" w:type="dxa"/>
          </w:tcPr>
          <w:p w:rsidR="00A50B73" w:rsidRDefault="00A50B73" w:rsidP="00D57FC3">
            <w:pPr>
              <w:rPr>
                <w:rFonts w:eastAsia="Arial" w:cstheme="minorHAnsi"/>
                <w:b/>
                <w:color w:val="000000"/>
                <w:sz w:val="24"/>
                <w:szCs w:val="24"/>
              </w:rPr>
            </w:pPr>
            <w:r>
              <w:rPr>
                <w:rFonts w:eastAsia="Arial" w:cstheme="minorHAnsi"/>
                <w:b/>
                <w:color w:val="000000"/>
                <w:sz w:val="24"/>
                <w:szCs w:val="24"/>
              </w:rPr>
              <w:t>Signature</w:t>
            </w:r>
          </w:p>
        </w:tc>
        <w:tc>
          <w:tcPr>
            <w:tcW w:w="1620" w:type="dxa"/>
          </w:tcPr>
          <w:p w:rsidR="00A50B73" w:rsidRDefault="00A50B73" w:rsidP="00D57FC3">
            <w:pPr>
              <w:rPr>
                <w:rFonts w:eastAsia="Arial" w:cstheme="minorHAnsi"/>
                <w:b/>
                <w:color w:val="000000"/>
                <w:sz w:val="24"/>
                <w:szCs w:val="24"/>
              </w:rPr>
            </w:pPr>
            <w:r>
              <w:rPr>
                <w:rFonts w:eastAsia="Arial" w:cstheme="minorHAnsi"/>
                <w:b/>
                <w:color w:val="000000"/>
                <w:sz w:val="24"/>
                <w:szCs w:val="24"/>
              </w:rPr>
              <w:t>Date</w:t>
            </w:r>
          </w:p>
        </w:tc>
      </w:tr>
      <w:tr w:rsidR="00A50B73" w:rsidTr="00D57FC3">
        <w:trPr>
          <w:trHeight w:val="720"/>
        </w:trPr>
        <w:tc>
          <w:tcPr>
            <w:tcW w:w="4585" w:type="dxa"/>
          </w:tcPr>
          <w:p w:rsidR="00A50B73" w:rsidRDefault="00A50B73" w:rsidP="00D57FC3">
            <w:pPr>
              <w:rPr>
                <w:rFonts w:eastAsia="Arial" w:cstheme="minorHAnsi"/>
                <w:b/>
                <w:color w:val="000000"/>
                <w:sz w:val="24"/>
                <w:szCs w:val="24"/>
              </w:rPr>
            </w:pPr>
            <w:r>
              <w:rPr>
                <w:rFonts w:eastAsia="Arial" w:cstheme="minorHAnsi"/>
                <w:b/>
                <w:color w:val="000000"/>
                <w:sz w:val="24"/>
                <w:szCs w:val="24"/>
              </w:rPr>
              <w:t xml:space="preserve">Terri </w:t>
            </w:r>
            <w:proofErr w:type="spellStart"/>
            <w:r>
              <w:rPr>
                <w:rFonts w:eastAsia="Arial" w:cstheme="minorHAnsi"/>
                <w:b/>
                <w:color w:val="000000"/>
                <w:sz w:val="24"/>
                <w:szCs w:val="24"/>
              </w:rPr>
              <w:t>Schoebel</w:t>
            </w:r>
            <w:proofErr w:type="spellEnd"/>
          </w:p>
          <w:p w:rsidR="00A50B73" w:rsidRDefault="00A50B73" w:rsidP="00D57FC3">
            <w:pPr>
              <w:rPr>
                <w:rFonts w:eastAsia="Arial" w:cstheme="minorHAnsi"/>
                <w:b/>
                <w:color w:val="000000"/>
                <w:sz w:val="24"/>
                <w:szCs w:val="24"/>
              </w:rPr>
            </w:pPr>
            <w:r>
              <w:rPr>
                <w:rFonts w:eastAsia="Arial" w:cstheme="minorHAnsi"/>
                <w:b/>
                <w:color w:val="000000"/>
                <w:sz w:val="24"/>
                <w:szCs w:val="24"/>
              </w:rPr>
              <w:t>Coalition Chairperson</w:t>
            </w:r>
          </w:p>
        </w:tc>
        <w:tc>
          <w:tcPr>
            <w:tcW w:w="2970" w:type="dxa"/>
          </w:tcPr>
          <w:p w:rsidR="00A50B73" w:rsidRPr="006172B8" w:rsidRDefault="00A50B73" w:rsidP="00D57FC3">
            <w:pPr>
              <w:rPr>
                <w:rFonts w:eastAsia="Arial" w:cstheme="minorHAnsi"/>
                <w:b/>
                <w:i/>
                <w:color w:val="000000"/>
                <w:sz w:val="24"/>
                <w:szCs w:val="24"/>
              </w:rPr>
            </w:pPr>
          </w:p>
        </w:tc>
        <w:tc>
          <w:tcPr>
            <w:tcW w:w="1620" w:type="dxa"/>
          </w:tcPr>
          <w:p w:rsidR="00A50B73" w:rsidRDefault="00A50B73" w:rsidP="00D57FC3">
            <w:pPr>
              <w:rPr>
                <w:rFonts w:eastAsia="Arial" w:cstheme="minorHAnsi"/>
                <w:b/>
                <w:color w:val="000000"/>
                <w:sz w:val="24"/>
                <w:szCs w:val="24"/>
              </w:rPr>
            </w:pPr>
          </w:p>
        </w:tc>
      </w:tr>
      <w:tr w:rsidR="00A50B73" w:rsidTr="00D57FC3">
        <w:trPr>
          <w:trHeight w:val="720"/>
        </w:trPr>
        <w:tc>
          <w:tcPr>
            <w:tcW w:w="4585" w:type="dxa"/>
          </w:tcPr>
          <w:p w:rsidR="00A50B73" w:rsidRDefault="009B0583" w:rsidP="00D57FC3">
            <w:pPr>
              <w:rPr>
                <w:rFonts w:eastAsia="Arial" w:cstheme="minorHAnsi"/>
                <w:b/>
                <w:color w:val="000000"/>
                <w:sz w:val="24"/>
                <w:szCs w:val="24"/>
              </w:rPr>
            </w:pPr>
            <w:r>
              <w:rPr>
                <w:rFonts w:eastAsia="Arial" w:cstheme="minorHAnsi"/>
                <w:b/>
                <w:color w:val="000000"/>
                <w:sz w:val="24"/>
                <w:szCs w:val="24"/>
              </w:rPr>
              <w:t>Dave Carney</w:t>
            </w:r>
          </w:p>
          <w:p w:rsidR="00A50B73" w:rsidRDefault="00A50B73" w:rsidP="00D57FC3">
            <w:pPr>
              <w:rPr>
                <w:rFonts w:eastAsia="Arial" w:cstheme="minorHAnsi"/>
                <w:b/>
                <w:color w:val="000000"/>
                <w:sz w:val="24"/>
                <w:szCs w:val="24"/>
              </w:rPr>
            </w:pPr>
            <w:r>
              <w:rPr>
                <w:rFonts w:eastAsia="Arial" w:cstheme="minorHAnsi"/>
                <w:b/>
                <w:color w:val="000000"/>
                <w:sz w:val="24"/>
                <w:szCs w:val="24"/>
              </w:rPr>
              <w:t>Readiness and Response Coordinator</w:t>
            </w:r>
          </w:p>
        </w:tc>
        <w:tc>
          <w:tcPr>
            <w:tcW w:w="2970" w:type="dxa"/>
          </w:tcPr>
          <w:p w:rsidR="00A50B73" w:rsidRDefault="00A50B73" w:rsidP="00D57FC3">
            <w:pPr>
              <w:rPr>
                <w:rFonts w:eastAsia="Arial" w:cstheme="minorHAnsi"/>
                <w:b/>
                <w:color w:val="000000"/>
                <w:sz w:val="24"/>
                <w:szCs w:val="24"/>
              </w:rPr>
            </w:pPr>
          </w:p>
        </w:tc>
        <w:tc>
          <w:tcPr>
            <w:tcW w:w="1620" w:type="dxa"/>
          </w:tcPr>
          <w:p w:rsidR="00A50B73" w:rsidRDefault="00A50B73" w:rsidP="00D57FC3">
            <w:pPr>
              <w:rPr>
                <w:rFonts w:eastAsia="Arial" w:cstheme="minorHAnsi"/>
                <w:b/>
                <w:color w:val="000000"/>
                <w:sz w:val="24"/>
                <w:szCs w:val="24"/>
              </w:rPr>
            </w:pPr>
          </w:p>
        </w:tc>
      </w:tr>
      <w:tr w:rsidR="00A50B73" w:rsidTr="00D57FC3">
        <w:trPr>
          <w:trHeight w:val="720"/>
        </w:trPr>
        <w:tc>
          <w:tcPr>
            <w:tcW w:w="4585" w:type="dxa"/>
          </w:tcPr>
          <w:p w:rsidR="00A50B73" w:rsidRDefault="00A50B73" w:rsidP="00D57FC3">
            <w:pPr>
              <w:rPr>
                <w:rFonts w:eastAsia="Arial" w:cstheme="minorHAnsi"/>
                <w:b/>
                <w:color w:val="000000"/>
                <w:sz w:val="24"/>
                <w:szCs w:val="24"/>
              </w:rPr>
            </w:pPr>
            <w:r>
              <w:rPr>
                <w:rFonts w:eastAsia="Arial" w:cstheme="minorHAnsi"/>
                <w:b/>
                <w:color w:val="000000"/>
                <w:sz w:val="24"/>
                <w:szCs w:val="24"/>
              </w:rPr>
              <w:t>Tara Long</w:t>
            </w:r>
          </w:p>
          <w:p w:rsidR="00A50B73" w:rsidRDefault="00A50B73" w:rsidP="00D57FC3">
            <w:pPr>
              <w:rPr>
                <w:rFonts w:eastAsia="Arial" w:cstheme="minorHAnsi"/>
                <w:b/>
                <w:color w:val="000000"/>
                <w:sz w:val="24"/>
                <w:szCs w:val="24"/>
              </w:rPr>
            </w:pPr>
            <w:r>
              <w:rPr>
                <w:rFonts w:eastAsia="Arial" w:cstheme="minorHAnsi"/>
                <w:b/>
                <w:color w:val="000000"/>
                <w:sz w:val="24"/>
                <w:szCs w:val="24"/>
              </w:rPr>
              <w:t>Hospital Representative</w:t>
            </w:r>
          </w:p>
        </w:tc>
        <w:tc>
          <w:tcPr>
            <w:tcW w:w="2970" w:type="dxa"/>
          </w:tcPr>
          <w:p w:rsidR="00A50B73" w:rsidRDefault="00A50B73" w:rsidP="00D57FC3">
            <w:pPr>
              <w:rPr>
                <w:rFonts w:eastAsia="Arial" w:cstheme="minorHAnsi"/>
                <w:b/>
                <w:color w:val="000000"/>
                <w:sz w:val="24"/>
                <w:szCs w:val="24"/>
              </w:rPr>
            </w:pPr>
          </w:p>
        </w:tc>
        <w:tc>
          <w:tcPr>
            <w:tcW w:w="1620" w:type="dxa"/>
          </w:tcPr>
          <w:p w:rsidR="00A50B73" w:rsidRDefault="00A50B73" w:rsidP="00D57FC3">
            <w:pPr>
              <w:rPr>
                <w:rFonts w:eastAsia="Arial" w:cstheme="minorHAnsi"/>
                <w:b/>
                <w:color w:val="000000"/>
                <w:sz w:val="24"/>
                <w:szCs w:val="24"/>
              </w:rPr>
            </w:pPr>
          </w:p>
        </w:tc>
      </w:tr>
      <w:tr w:rsidR="00A50B73" w:rsidTr="00D57FC3">
        <w:trPr>
          <w:trHeight w:val="720"/>
        </w:trPr>
        <w:tc>
          <w:tcPr>
            <w:tcW w:w="4585" w:type="dxa"/>
          </w:tcPr>
          <w:p w:rsidR="00A50B73" w:rsidRDefault="009B0583" w:rsidP="00D57FC3">
            <w:pPr>
              <w:rPr>
                <w:rFonts w:eastAsia="Arial" w:cstheme="minorHAnsi"/>
                <w:b/>
                <w:color w:val="000000"/>
                <w:sz w:val="24"/>
                <w:szCs w:val="24"/>
              </w:rPr>
            </w:pPr>
            <w:r>
              <w:rPr>
                <w:rFonts w:eastAsia="Arial" w:cstheme="minorHAnsi"/>
                <w:b/>
                <w:color w:val="000000"/>
                <w:sz w:val="24"/>
                <w:szCs w:val="24"/>
              </w:rPr>
              <w:t>Freeman Bailey</w:t>
            </w:r>
          </w:p>
          <w:p w:rsidR="00A50B73" w:rsidRDefault="00A50B73" w:rsidP="00D57FC3">
            <w:pPr>
              <w:rPr>
                <w:rFonts w:eastAsia="Arial" w:cstheme="minorHAnsi"/>
                <w:b/>
                <w:color w:val="000000"/>
                <w:sz w:val="24"/>
                <w:szCs w:val="24"/>
              </w:rPr>
            </w:pPr>
            <w:r>
              <w:rPr>
                <w:rFonts w:eastAsia="Arial" w:cstheme="minorHAnsi"/>
                <w:b/>
                <w:color w:val="000000"/>
                <w:sz w:val="24"/>
                <w:szCs w:val="24"/>
              </w:rPr>
              <w:t>Emergency Medical Services Representative</w:t>
            </w:r>
          </w:p>
        </w:tc>
        <w:tc>
          <w:tcPr>
            <w:tcW w:w="2970" w:type="dxa"/>
          </w:tcPr>
          <w:p w:rsidR="00A50B73" w:rsidRDefault="00A50B73" w:rsidP="00D57FC3">
            <w:pPr>
              <w:rPr>
                <w:rFonts w:eastAsia="Arial" w:cstheme="minorHAnsi"/>
                <w:b/>
                <w:color w:val="000000"/>
                <w:sz w:val="24"/>
                <w:szCs w:val="24"/>
              </w:rPr>
            </w:pPr>
          </w:p>
        </w:tc>
        <w:tc>
          <w:tcPr>
            <w:tcW w:w="1620" w:type="dxa"/>
          </w:tcPr>
          <w:p w:rsidR="00A50B73" w:rsidRDefault="00A50B73" w:rsidP="00D57FC3">
            <w:pPr>
              <w:rPr>
                <w:rFonts w:eastAsia="Arial" w:cstheme="minorHAnsi"/>
                <w:b/>
                <w:color w:val="000000"/>
                <w:sz w:val="24"/>
                <w:szCs w:val="24"/>
              </w:rPr>
            </w:pPr>
          </w:p>
        </w:tc>
      </w:tr>
      <w:tr w:rsidR="00A50B73" w:rsidTr="00D57FC3">
        <w:trPr>
          <w:trHeight w:val="720"/>
        </w:trPr>
        <w:tc>
          <w:tcPr>
            <w:tcW w:w="4585" w:type="dxa"/>
          </w:tcPr>
          <w:p w:rsidR="00A50B73" w:rsidRDefault="00A50B73" w:rsidP="00D57FC3">
            <w:pPr>
              <w:rPr>
                <w:rFonts w:eastAsia="Arial" w:cstheme="minorHAnsi"/>
                <w:b/>
                <w:color w:val="000000"/>
                <w:sz w:val="24"/>
                <w:szCs w:val="24"/>
              </w:rPr>
            </w:pPr>
            <w:r>
              <w:rPr>
                <w:rFonts w:eastAsia="Arial" w:cstheme="minorHAnsi"/>
                <w:b/>
                <w:color w:val="000000"/>
                <w:sz w:val="24"/>
                <w:szCs w:val="24"/>
              </w:rPr>
              <w:t xml:space="preserve">Michael </w:t>
            </w:r>
            <w:proofErr w:type="spellStart"/>
            <w:r>
              <w:rPr>
                <w:rFonts w:eastAsia="Arial" w:cstheme="minorHAnsi"/>
                <w:b/>
                <w:color w:val="000000"/>
                <w:sz w:val="24"/>
                <w:szCs w:val="24"/>
              </w:rPr>
              <w:t>Hennigan</w:t>
            </w:r>
            <w:proofErr w:type="spellEnd"/>
          </w:p>
          <w:p w:rsidR="00A50B73" w:rsidRDefault="00A50B73" w:rsidP="00D57FC3">
            <w:pPr>
              <w:rPr>
                <w:rFonts w:eastAsia="Arial" w:cstheme="minorHAnsi"/>
                <w:b/>
                <w:color w:val="000000"/>
                <w:sz w:val="24"/>
                <w:szCs w:val="24"/>
              </w:rPr>
            </w:pPr>
            <w:r>
              <w:rPr>
                <w:rFonts w:eastAsia="Arial" w:cstheme="minorHAnsi"/>
                <w:b/>
                <w:color w:val="000000"/>
                <w:sz w:val="24"/>
                <w:szCs w:val="24"/>
              </w:rPr>
              <w:t>Emergency Management Agency Representative</w:t>
            </w:r>
          </w:p>
        </w:tc>
        <w:tc>
          <w:tcPr>
            <w:tcW w:w="2970" w:type="dxa"/>
          </w:tcPr>
          <w:p w:rsidR="00A50B73" w:rsidRDefault="00A50B73" w:rsidP="00D57FC3">
            <w:pPr>
              <w:rPr>
                <w:rFonts w:eastAsia="Arial" w:cstheme="minorHAnsi"/>
                <w:b/>
                <w:color w:val="000000"/>
                <w:sz w:val="24"/>
                <w:szCs w:val="24"/>
              </w:rPr>
            </w:pPr>
          </w:p>
        </w:tc>
        <w:tc>
          <w:tcPr>
            <w:tcW w:w="1620" w:type="dxa"/>
          </w:tcPr>
          <w:p w:rsidR="00A50B73" w:rsidRDefault="00A50B73" w:rsidP="00D57FC3">
            <w:pPr>
              <w:rPr>
                <w:rFonts w:eastAsia="Arial" w:cstheme="minorHAnsi"/>
                <w:b/>
                <w:color w:val="000000"/>
                <w:sz w:val="24"/>
                <w:szCs w:val="24"/>
              </w:rPr>
            </w:pPr>
          </w:p>
        </w:tc>
      </w:tr>
      <w:tr w:rsidR="00A50B73" w:rsidTr="00D57FC3">
        <w:trPr>
          <w:trHeight w:val="720"/>
        </w:trPr>
        <w:tc>
          <w:tcPr>
            <w:tcW w:w="4585" w:type="dxa"/>
          </w:tcPr>
          <w:p w:rsidR="00A50B73" w:rsidRDefault="009B0583" w:rsidP="00D57FC3">
            <w:pPr>
              <w:rPr>
                <w:rFonts w:eastAsia="Arial" w:cstheme="minorHAnsi"/>
                <w:b/>
                <w:color w:val="000000"/>
                <w:sz w:val="24"/>
                <w:szCs w:val="24"/>
              </w:rPr>
            </w:pPr>
            <w:r>
              <w:rPr>
                <w:rFonts w:eastAsia="Arial" w:cstheme="minorHAnsi"/>
                <w:b/>
                <w:color w:val="000000"/>
                <w:sz w:val="24"/>
                <w:szCs w:val="24"/>
              </w:rPr>
              <w:t>Bruce Crouch</w:t>
            </w:r>
          </w:p>
          <w:p w:rsidR="00A50B73" w:rsidRDefault="00A50B73" w:rsidP="00D57FC3">
            <w:pPr>
              <w:rPr>
                <w:rFonts w:eastAsia="Arial" w:cstheme="minorHAnsi"/>
                <w:b/>
                <w:color w:val="000000"/>
                <w:sz w:val="24"/>
                <w:szCs w:val="24"/>
              </w:rPr>
            </w:pPr>
            <w:r>
              <w:rPr>
                <w:rFonts w:eastAsia="Arial" w:cstheme="minorHAnsi"/>
                <w:b/>
                <w:color w:val="000000"/>
                <w:sz w:val="24"/>
                <w:szCs w:val="24"/>
              </w:rPr>
              <w:t>Local Health Department Representative</w:t>
            </w:r>
          </w:p>
        </w:tc>
        <w:tc>
          <w:tcPr>
            <w:tcW w:w="2970" w:type="dxa"/>
          </w:tcPr>
          <w:p w:rsidR="00A50B73" w:rsidRDefault="00A50B73" w:rsidP="00D57FC3">
            <w:pPr>
              <w:rPr>
                <w:rFonts w:eastAsia="Arial" w:cstheme="minorHAnsi"/>
                <w:b/>
                <w:color w:val="000000"/>
                <w:sz w:val="24"/>
                <w:szCs w:val="24"/>
              </w:rPr>
            </w:pPr>
          </w:p>
        </w:tc>
        <w:tc>
          <w:tcPr>
            <w:tcW w:w="1620" w:type="dxa"/>
          </w:tcPr>
          <w:p w:rsidR="00A50B73" w:rsidRDefault="00A50B73" w:rsidP="00D57FC3">
            <w:pPr>
              <w:rPr>
                <w:rFonts w:eastAsia="Arial" w:cstheme="minorHAnsi"/>
                <w:b/>
                <w:color w:val="000000"/>
                <w:sz w:val="24"/>
                <w:szCs w:val="24"/>
              </w:rPr>
            </w:pPr>
          </w:p>
        </w:tc>
      </w:tr>
    </w:tbl>
    <w:p w:rsidR="00A50B73" w:rsidRDefault="00A50B73" w:rsidP="009D4C0D">
      <w:pPr>
        <w:pStyle w:val="PlainText"/>
        <w:jc w:val="center"/>
        <w:rPr>
          <w:rFonts w:ascii="Times New Roman" w:hAnsi="Times New Roman" w:cs="Times New Roman"/>
          <w:color w:val="002060"/>
          <w:sz w:val="28"/>
          <w:szCs w:val="28"/>
        </w:rPr>
      </w:pPr>
    </w:p>
    <w:p w:rsidR="00A50B73" w:rsidRDefault="00A50B73" w:rsidP="009D4C0D">
      <w:pPr>
        <w:pStyle w:val="PlainText"/>
        <w:jc w:val="center"/>
        <w:rPr>
          <w:rFonts w:ascii="Times New Roman" w:hAnsi="Times New Roman" w:cs="Times New Roman"/>
          <w:color w:val="002060"/>
          <w:sz w:val="28"/>
          <w:szCs w:val="28"/>
        </w:rPr>
      </w:pPr>
    </w:p>
    <w:p w:rsidR="00A50B73" w:rsidRDefault="00A50B73" w:rsidP="009D4C0D">
      <w:pPr>
        <w:pStyle w:val="PlainText"/>
        <w:jc w:val="center"/>
        <w:rPr>
          <w:rFonts w:ascii="Times New Roman" w:hAnsi="Times New Roman" w:cs="Times New Roman"/>
          <w:color w:val="002060"/>
          <w:sz w:val="28"/>
          <w:szCs w:val="28"/>
        </w:rPr>
      </w:pPr>
    </w:p>
    <w:p w:rsidR="00A50B73" w:rsidRDefault="00A50B73" w:rsidP="009D4C0D">
      <w:pPr>
        <w:pStyle w:val="PlainText"/>
        <w:jc w:val="center"/>
        <w:rPr>
          <w:rFonts w:ascii="Times New Roman" w:hAnsi="Times New Roman" w:cs="Times New Roman"/>
          <w:color w:val="002060"/>
          <w:sz w:val="28"/>
          <w:szCs w:val="28"/>
        </w:rPr>
      </w:pPr>
    </w:p>
    <w:p w:rsidR="00A50B73" w:rsidRDefault="00A50B73" w:rsidP="009D4C0D">
      <w:pPr>
        <w:pStyle w:val="PlainText"/>
        <w:jc w:val="center"/>
        <w:rPr>
          <w:rFonts w:ascii="Times New Roman" w:hAnsi="Times New Roman" w:cs="Times New Roman"/>
          <w:color w:val="002060"/>
          <w:sz w:val="28"/>
          <w:szCs w:val="28"/>
        </w:rPr>
      </w:pPr>
    </w:p>
    <w:p w:rsidR="00A50B73" w:rsidRDefault="00A50B73" w:rsidP="009D4C0D">
      <w:pPr>
        <w:pStyle w:val="PlainText"/>
        <w:jc w:val="center"/>
        <w:rPr>
          <w:rFonts w:ascii="Times New Roman" w:hAnsi="Times New Roman" w:cs="Times New Roman"/>
          <w:color w:val="002060"/>
          <w:sz w:val="28"/>
          <w:szCs w:val="28"/>
        </w:rPr>
      </w:pPr>
    </w:p>
    <w:p w:rsidR="00A50B73" w:rsidRDefault="00A50B73" w:rsidP="009D4C0D">
      <w:pPr>
        <w:pStyle w:val="PlainText"/>
        <w:jc w:val="center"/>
        <w:rPr>
          <w:rFonts w:ascii="Times New Roman" w:hAnsi="Times New Roman" w:cs="Times New Roman"/>
          <w:color w:val="002060"/>
          <w:sz w:val="28"/>
          <w:szCs w:val="28"/>
        </w:rPr>
      </w:pPr>
    </w:p>
    <w:p w:rsidR="00A50B73" w:rsidRDefault="00A50B73" w:rsidP="009D4C0D">
      <w:pPr>
        <w:pStyle w:val="PlainText"/>
        <w:jc w:val="center"/>
        <w:rPr>
          <w:rFonts w:ascii="Times New Roman" w:hAnsi="Times New Roman" w:cs="Times New Roman"/>
          <w:color w:val="002060"/>
          <w:sz w:val="28"/>
          <w:szCs w:val="28"/>
        </w:rPr>
      </w:pPr>
    </w:p>
    <w:p w:rsidR="00A50B73" w:rsidRDefault="00A50B73" w:rsidP="009D4C0D">
      <w:pPr>
        <w:pStyle w:val="PlainText"/>
        <w:jc w:val="center"/>
        <w:rPr>
          <w:rFonts w:ascii="Times New Roman" w:hAnsi="Times New Roman" w:cs="Times New Roman"/>
          <w:color w:val="002060"/>
          <w:sz w:val="28"/>
          <w:szCs w:val="28"/>
        </w:rPr>
      </w:pPr>
    </w:p>
    <w:p w:rsidR="00A50B73" w:rsidRDefault="00A50B73" w:rsidP="009D4C0D">
      <w:pPr>
        <w:pStyle w:val="PlainText"/>
        <w:jc w:val="center"/>
        <w:rPr>
          <w:rFonts w:ascii="Times New Roman" w:hAnsi="Times New Roman" w:cs="Times New Roman"/>
          <w:color w:val="002060"/>
          <w:sz w:val="28"/>
          <w:szCs w:val="28"/>
        </w:rPr>
      </w:pPr>
    </w:p>
    <w:p w:rsidR="00A50B73" w:rsidRDefault="00A50B73" w:rsidP="009D4C0D">
      <w:pPr>
        <w:pStyle w:val="PlainText"/>
        <w:jc w:val="center"/>
        <w:rPr>
          <w:rFonts w:ascii="Times New Roman" w:hAnsi="Times New Roman" w:cs="Times New Roman"/>
          <w:color w:val="002060"/>
          <w:sz w:val="28"/>
          <w:szCs w:val="28"/>
        </w:rPr>
      </w:pPr>
    </w:p>
    <w:p w:rsidR="00A50B73" w:rsidRDefault="00A50B73" w:rsidP="009D4C0D">
      <w:pPr>
        <w:pStyle w:val="PlainText"/>
        <w:jc w:val="center"/>
        <w:rPr>
          <w:rFonts w:ascii="Times New Roman" w:hAnsi="Times New Roman" w:cs="Times New Roman"/>
          <w:color w:val="002060"/>
          <w:sz w:val="28"/>
          <w:szCs w:val="28"/>
        </w:rPr>
      </w:pPr>
    </w:p>
    <w:p w:rsidR="00A50B73" w:rsidRDefault="00A50B73" w:rsidP="009D4C0D">
      <w:pPr>
        <w:pStyle w:val="PlainText"/>
        <w:jc w:val="center"/>
        <w:rPr>
          <w:rFonts w:ascii="Times New Roman" w:hAnsi="Times New Roman" w:cs="Times New Roman"/>
          <w:color w:val="002060"/>
          <w:sz w:val="28"/>
          <w:szCs w:val="28"/>
        </w:rPr>
      </w:pPr>
    </w:p>
    <w:p w:rsidR="00A50B73" w:rsidRDefault="00A50B73" w:rsidP="009D4C0D">
      <w:pPr>
        <w:pStyle w:val="PlainText"/>
        <w:jc w:val="center"/>
        <w:rPr>
          <w:rFonts w:ascii="Times New Roman" w:hAnsi="Times New Roman" w:cs="Times New Roman"/>
          <w:color w:val="002060"/>
          <w:sz w:val="28"/>
          <w:szCs w:val="28"/>
        </w:rPr>
      </w:pPr>
    </w:p>
    <w:p w:rsidR="00A50B73" w:rsidRDefault="00A50B73" w:rsidP="009D4C0D">
      <w:pPr>
        <w:pStyle w:val="PlainText"/>
        <w:jc w:val="center"/>
        <w:rPr>
          <w:rFonts w:ascii="Times New Roman" w:hAnsi="Times New Roman" w:cs="Times New Roman"/>
          <w:color w:val="002060"/>
          <w:sz w:val="28"/>
          <w:szCs w:val="28"/>
        </w:rPr>
      </w:pPr>
    </w:p>
    <w:p w:rsidR="00A50B73" w:rsidRDefault="00A50B73" w:rsidP="009D4C0D">
      <w:pPr>
        <w:pStyle w:val="PlainText"/>
        <w:jc w:val="center"/>
        <w:rPr>
          <w:rFonts w:ascii="Times New Roman" w:hAnsi="Times New Roman" w:cs="Times New Roman"/>
          <w:color w:val="002060"/>
          <w:sz w:val="28"/>
          <w:szCs w:val="28"/>
        </w:rPr>
      </w:pPr>
    </w:p>
    <w:p w:rsidR="001A1846" w:rsidRPr="009D4C0D" w:rsidRDefault="001A1846" w:rsidP="009D4C0D">
      <w:pPr>
        <w:pStyle w:val="PlainText"/>
        <w:jc w:val="center"/>
        <w:rPr>
          <w:rFonts w:ascii="Times New Roman" w:hAnsi="Times New Roman" w:cs="Times New Roman"/>
          <w:color w:val="002060"/>
          <w:sz w:val="28"/>
          <w:szCs w:val="28"/>
        </w:rPr>
      </w:pPr>
      <w:r w:rsidRPr="009D4C0D">
        <w:rPr>
          <w:rFonts w:ascii="Times New Roman" w:hAnsi="Times New Roman" w:cs="Times New Roman"/>
          <w:color w:val="002060"/>
          <w:sz w:val="28"/>
          <w:szCs w:val="28"/>
        </w:rPr>
        <w:lastRenderedPageBreak/>
        <w:t>Table of Contents</w:t>
      </w:r>
    </w:p>
    <w:tbl>
      <w:tblPr>
        <w:tblStyle w:val="TableGrid"/>
        <w:tblW w:w="0" w:type="auto"/>
        <w:tblLook w:val="04A0" w:firstRow="1" w:lastRow="0" w:firstColumn="1" w:lastColumn="0" w:noHBand="0" w:noVBand="1"/>
      </w:tblPr>
      <w:tblGrid>
        <w:gridCol w:w="8095"/>
        <w:gridCol w:w="1255"/>
      </w:tblGrid>
      <w:tr w:rsidR="001A1846" w:rsidTr="001A1846">
        <w:tc>
          <w:tcPr>
            <w:tcW w:w="8095" w:type="dxa"/>
          </w:tcPr>
          <w:p w:rsidR="001A1846" w:rsidRPr="0009388A" w:rsidRDefault="0009388A" w:rsidP="008D1B45">
            <w:pPr>
              <w:pStyle w:val="PlainText"/>
              <w:rPr>
                <w:rFonts w:ascii="Times New Roman" w:hAnsi="Times New Roman" w:cs="Times New Roman"/>
                <w:b/>
                <w:color w:val="002060"/>
                <w:sz w:val="24"/>
                <w:szCs w:val="24"/>
              </w:rPr>
            </w:pPr>
            <w:r w:rsidRPr="0009388A">
              <w:rPr>
                <w:rFonts w:ascii="Times New Roman" w:hAnsi="Times New Roman" w:cs="Times New Roman"/>
                <w:b/>
                <w:color w:val="002060"/>
                <w:sz w:val="24"/>
                <w:szCs w:val="24"/>
              </w:rPr>
              <w:t>Topic</w:t>
            </w:r>
          </w:p>
        </w:tc>
        <w:tc>
          <w:tcPr>
            <w:tcW w:w="1255" w:type="dxa"/>
          </w:tcPr>
          <w:p w:rsidR="001A1846" w:rsidRPr="0009388A" w:rsidRDefault="0009388A" w:rsidP="008D1B45">
            <w:pPr>
              <w:pStyle w:val="PlainText"/>
              <w:rPr>
                <w:rFonts w:ascii="Times New Roman" w:hAnsi="Times New Roman" w:cs="Times New Roman"/>
                <w:b/>
                <w:color w:val="002060"/>
                <w:sz w:val="24"/>
                <w:szCs w:val="24"/>
              </w:rPr>
            </w:pPr>
            <w:r w:rsidRPr="0009388A">
              <w:rPr>
                <w:rFonts w:ascii="Times New Roman" w:hAnsi="Times New Roman" w:cs="Times New Roman"/>
                <w:b/>
                <w:color w:val="002060"/>
                <w:sz w:val="24"/>
                <w:szCs w:val="24"/>
              </w:rPr>
              <w:t>Page</w:t>
            </w:r>
          </w:p>
        </w:tc>
      </w:tr>
      <w:tr w:rsidR="00A50B73" w:rsidTr="001A1846">
        <w:tc>
          <w:tcPr>
            <w:tcW w:w="8095" w:type="dxa"/>
          </w:tcPr>
          <w:p w:rsidR="00A50B73" w:rsidRPr="0009388A" w:rsidRDefault="00A50B73" w:rsidP="008D1B45">
            <w:pPr>
              <w:pStyle w:val="PlainText"/>
              <w:rPr>
                <w:rFonts w:ascii="Times New Roman" w:hAnsi="Times New Roman" w:cs="Times New Roman"/>
                <w:b/>
                <w:color w:val="002060"/>
                <w:sz w:val="24"/>
                <w:szCs w:val="24"/>
              </w:rPr>
            </w:pPr>
            <w:r>
              <w:rPr>
                <w:rFonts w:ascii="Times New Roman" w:hAnsi="Times New Roman" w:cs="Times New Roman"/>
                <w:color w:val="002060"/>
                <w:sz w:val="24"/>
                <w:szCs w:val="24"/>
              </w:rPr>
              <w:t>Record of Changes</w:t>
            </w:r>
          </w:p>
        </w:tc>
        <w:tc>
          <w:tcPr>
            <w:tcW w:w="1255" w:type="dxa"/>
          </w:tcPr>
          <w:p w:rsidR="00A50B73" w:rsidRPr="0009388A" w:rsidRDefault="00A50B73" w:rsidP="008D1B45">
            <w:pPr>
              <w:pStyle w:val="PlainText"/>
              <w:rPr>
                <w:rFonts w:ascii="Times New Roman" w:hAnsi="Times New Roman" w:cs="Times New Roman"/>
                <w:b/>
                <w:color w:val="002060"/>
                <w:sz w:val="24"/>
                <w:szCs w:val="24"/>
              </w:rPr>
            </w:pPr>
            <w:r>
              <w:rPr>
                <w:rFonts w:ascii="Times New Roman" w:hAnsi="Times New Roman" w:cs="Times New Roman"/>
                <w:color w:val="002060"/>
                <w:sz w:val="24"/>
                <w:szCs w:val="24"/>
              </w:rPr>
              <w:t>2</w:t>
            </w:r>
          </w:p>
        </w:tc>
      </w:tr>
      <w:tr w:rsidR="00A50B73" w:rsidTr="001A1846">
        <w:tc>
          <w:tcPr>
            <w:tcW w:w="8095" w:type="dxa"/>
          </w:tcPr>
          <w:p w:rsidR="00A50B73" w:rsidRPr="0009388A" w:rsidRDefault="00A50B73" w:rsidP="008D1B45">
            <w:pPr>
              <w:pStyle w:val="PlainText"/>
              <w:rPr>
                <w:rFonts w:ascii="Times New Roman" w:hAnsi="Times New Roman" w:cs="Times New Roman"/>
                <w:b/>
                <w:color w:val="002060"/>
                <w:sz w:val="24"/>
                <w:szCs w:val="24"/>
              </w:rPr>
            </w:pPr>
            <w:r>
              <w:rPr>
                <w:rFonts w:ascii="Times New Roman" w:hAnsi="Times New Roman" w:cs="Times New Roman"/>
                <w:color w:val="002060"/>
                <w:sz w:val="24"/>
                <w:szCs w:val="24"/>
              </w:rPr>
              <w:t>Approval of Changes</w:t>
            </w:r>
          </w:p>
        </w:tc>
        <w:tc>
          <w:tcPr>
            <w:tcW w:w="1255" w:type="dxa"/>
          </w:tcPr>
          <w:p w:rsidR="00A50B73" w:rsidRPr="0009388A" w:rsidRDefault="00A50B73" w:rsidP="008D1B45">
            <w:pPr>
              <w:pStyle w:val="PlainText"/>
              <w:rPr>
                <w:rFonts w:ascii="Times New Roman" w:hAnsi="Times New Roman" w:cs="Times New Roman"/>
                <w:b/>
                <w:color w:val="002060"/>
                <w:sz w:val="24"/>
                <w:szCs w:val="24"/>
              </w:rPr>
            </w:pPr>
            <w:r>
              <w:rPr>
                <w:rFonts w:ascii="Times New Roman" w:hAnsi="Times New Roman" w:cs="Times New Roman"/>
                <w:color w:val="002060"/>
                <w:sz w:val="24"/>
                <w:szCs w:val="24"/>
              </w:rPr>
              <w:t>3</w:t>
            </w:r>
          </w:p>
        </w:tc>
      </w:tr>
      <w:tr w:rsidR="00A50B73" w:rsidTr="001A1846">
        <w:tc>
          <w:tcPr>
            <w:tcW w:w="8095" w:type="dxa"/>
          </w:tcPr>
          <w:p w:rsidR="00A50B73" w:rsidRPr="0009388A" w:rsidRDefault="00A50B73" w:rsidP="008D1B45">
            <w:pPr>
              <w:pStyle w:val="PlainText"/>
              <w:rPr>
                <w:rFonts w:ascii="Times New Roman" w:hAnsi="Times New Roman" w:cs="Times New Roman"/>
                <w:b/>
                <w:color w:val="002060"/>
                <w:sz w:val="24"/>
                <w:szCs w:val="24"/>
              </w:rPr>
            </w:pPr>
            <w:r>
              <w:rPr>
                <w:rFonts w:ascii="Times New Roman" w:hAnsi="Times New Roman" w:cs="Times New Roman"/>
                <w:color w:val="002060"/>
                <w:sz w:val="24"/>
                <w:szCs w:val="24"/>
              </w:rPr>
              <w:t>Table of Contents</w:t>
            </w:r>
          </w:p>
        </w:tc>
        <w:tc>
          <w:tcPr>
            <w:tcW w:w="1255" w:type="dxa"/>
          </w:tcPr>
          <w:p w:rsidR="00A50B73" w:rsidRPr="00A50B73" w:rsidRDefault="00A50B73" w:rsidP="008D1B45">
            <w:pPr>
              <w:pStyle w:val="PlainText"/>
              <w:rPr>
                <w:rFonts w:ascii="Times New Roman" w:hAnsi="Times New Roman" w:cs="Times New Roman"/>
                <w:color w:val="002060"/>
                <w:sz w:val="24"/>
                <w:szCs w:val="24"/>
              </w:rPr>
            </w:pPr>
            <w:r>
              <w:rPr>
                <w:rFonts w:ascii="Times New Roman" w:hAnsi="Times New Roman" w:cs="Times New Roman"/>
                <w:color w:val="002060"/>
                <w:sz w:val="24"/>
                <w:szCs w:val="24"/>
              </w:rPr>
              <w:t>4</w:t>
            </w:r>
          </w:p>
        </w:tc>
      </w:tr>
      <w:tr w:rsidR="00A50B73" w:rsidTr="001A1846">
        <w:tc>
          <w:tcPr>
            <w:tcW w:w="8095" w:type="dxa"/>
          </w:tcPr>
          <w:p w:rsidR="00A50B73" w:rsidRDefault="00A50B73" w:rsidP="008D1B45">
            <w:pPr>
              <w:pStyle w:val="PlainText"/>
              <w:rPr>
                <w:rFonts w:ascii="Times New Roman" w:hAnsi="Times New Roman" w:cs="Times New Roman"/>
                <w:color w:val="002060"/>
                <w:sz w:val="24"/>
                <w:szCs w:val="24"/>
              </w:rPr>
            </w:pPr>
            <w:r>
              <w:rPr>
                <w:rFonts w:ascii="Times New Roman" w:hAnsi="Times New Roman" w:cs="Times New Roman"/>
                <w:color w:val="002060"/>
                <w:sz w:val="24"/>
                <w:szCs w:val="24"/>
              </w:rPr>
              <w:t>Initial Letter of Promulgation</w:t>
            </w:r>
          </w:p>
        </w:tc>
        <w:tc>
          <w:tcPr>
            <w:tcW w:w="1255" w:type="dxa"/>
          </w:tcPr>
          <w:p w:rsidR="00A50B73" w:rsidRDefault="00A50B73" w:rsidP="008D1B45">
            <w:pPr>
              <w:pStyle w:val="PlainText"/>
              <w:rPr>
                <w:rFonts w:ascii="Times New Roman" w:hAnsi="Times New Roman" w:cs="Times New Roman"/>
                <w:color w:val="002060"/>
                <w:sz w:val="24"/>
                <w:szCs w:val="24"/>
              </w:rPr>
            </w:pPr>
            <w:r>
              <w:rPr>
                <w:rFonts w:ascii="Times New Roman" w:hAnsi="Times New Roman" w:cs="Times New Roman"/>
                <w:color w:val="002060"/>
                <w:sz w:val="24"/>
                <w:szCs w:val="24"/>
              </w:rPr>
              <w:t>6</w:t>
            </w:r>
          </w:p>
        </w:tc>
      </w:tr>
      <w:tr w:rsidR="00A50B73" w:rsidTr="001A1846">
        <w:tc>
          <w:tcPr>
            <w:tcW w:w="8095" w:type="dxa"/>
          </w:tcPr>
          <w:p w:rsidR="00A50B73" w:rsidRDefault="00A50B73" w:rsidP="008D1B45">
            <w:pPr>
              <w:pStyle w:val="PlainText"/>
              <w:rPr>
                <w:rFonts w:ascii="Times New Roman" w:hAnsi="Times New Roman" w:cs="Times New Roman"/>
                <w:color w:val="002060"/>
                <w:sz w:val="24"/>
                <w:szCs w:val="24"/>
              </w:rPr>
            </w:pPr>
            <w:r>
              <w:rPr>
                <w:rFonts w:ascii="Times New Roman" w:hAnsi="Times New Roman" w:cs="Times New Roman"/>
                <w:color w:val="002060"/>
                <w:sz w:val="24"/>
                <w:szCs w:val="24"/>
              </w:rPr>
              <w:t>Coalition Name and Logo</w:t>
            </w:r>
          </w:p>
        </w:tc>
        <w:tc>
          <w:tcPr>
            <w:tcW w:w="1255" w:type="dxa"/>
          </w:tcPr>
          <w:p w:rsidR="00A50B73" w:rsidRDefault="00A50B73" w:rsidP="008D1B45">
            <w:pPr>
              <w:pStyle w:val="PlainText"/>
              <w:rPr>
                <w:rFonts w:ascii="Times New Roman" w:hAnsi="Times New Roman" w:cs="Times New Roman"/>
                <w:color w:val="002060"/>
                <w:sz w:val="24"/>
                <w:szCs w:val="24"/>
              </w:rPr>
            </w:pPr>
            <w:r>
              <w:rPr>
                <w:rFonts w:ascii="Times New Roman" w:hAnsi="Times New Roman" w:cs="Times New Roman"/>
                <w:color w:val="002060"/>
                <w:sz w:val="24"/>
                <w:szCs w:val="24"/>
              </w:rPr>
              <w:t>6</w:t>
            </w:r>
          </w:p>
        </w:tc>
      </w:tr>
      <w:tr w:rsidR="00A50B73" w:rsidTr="001A1846">
        <w:tc>
          <w:tcPr>
            <w:tcW w:w="8095" w:type="dxa"/>
          </w:tcPr>
          <w:p w:rsidR="00A50B73" w:rsidRDefault="00A50B73" w:rsidP="008D1B45">
            <w:pPr>
              <w:pStyle w:val="PlainText"/>
              <w:rPr>
                <w:rFonts w:ascii="Times New Roman" w:hAnsi="Times New Roman" w:cs="Times New Roman"/>
                <w:color w:val="002060"/>
                <w:sz w:val="24"/>
                <w:szCs w:val="24"/>
              </w:rPr>
            </w:pPr>
            <w:r>
              <w:rPr>
                <w:rFonts w:ascii="Times New Roman" w:hAnsi="Times New Roman" w:cs="Times New Roman"/>
                <w:color w:val="002060"/>
                <w:sz w:val="24"/>
                <w:szCs w:val="24"/>
              </w:rPr>
              <w:t>Mission Statement</w:t>
            </w:r>
          </w:p>
        </w:tc>
        <w:tc>
          <w:tcPr>
            <w:tcW w:w="1255" w:type="dxa"/>
          </w:tcPr>
          <w:p w:rsidR="00A50B73" w:rsidRDefault="00A50B73" w:rsidP="008D1B45">
            <w:pPr>
              <w:pStyle w:val="PlainText"/>
              <w:rPr>
                <w:rFonts w:ascii="Times New Roman" w:hAnsi="Times New Roman" w:cs="Times New Roman"/>
                <w:color w:val="002060"/>
                <w:sz w:val="24"/>
                <w:szCs w:val="24"/>
              </w:rPr>
            </w:pPr>
            <w:r>
              <w:rPr>
                <w:rFonts w:ascii="Times New Roman" w:hAnsi="Times New Roman" w:cs="Times New Roman"/>
                <w:color w:val="002060"/>
                <w:sz w:val="24"/>
                <w:szCs w:val="24"/>
              </w:rPr>
              <w:t>6</w:t>
            </w:r>
          </w:p>
        </w:tc>
      </w:tr>
      <w:tr w:rsidR="00A50B73" w:rsidTr="001A1846">
        <w:tc>
          <w:tcPr>
            <w:tcW w:w="8095" w:type="dxa"/>
          </w:tcPr>
          <w:p w:rsidR="00A50B73" w:rsidRDefault="00A50B73" w:rsidP="008D1B45">
            <w:pPr>
              <w:pStyle w:val="PlainText"/>
              <w:rPr>
                <w:rFonts w:ascii="Times New Roman" w:hAnsi="Times New Roman" w:cs="Times New Roman"/>
                <w:color w:val="002060"/>
                <w:sz w:val="24"/>
                <w:szCs w:val="24"/>
              </w:rPr>
            </w:pPr>
            <w:r>
              <w:rPr>
                <w:rFonts w:ascii="Times New Roman" w:hAnsi="Times New Roman" w:cs="Times New Roman"/>
                <w:color w:val="002060"/>
                <w:sz w:val="24"/>
                <w:szCs w:val="24"/>
              </w:rPr>
              <w:t>Scope</w:t>
            </w:r>
          </w:p>
        </w:tc>
        <w:tc>
          <w:tcPr>
            <w:tcW w:w="1255" w:type="dxa"/>
          </w:tcPr>
          <w:p w:rsidR="00A50B73" w:rsidRDefault="00A50B73" w:rsidP="008D1B45">
            <w:pPr>
              <w:pStyle w:val="PlainText"/>
              <w:rPr>
                <w:rFonts w:ascii="Times New Roman" w:hAnsi="Times New Roman" w:cs="Times New Roman"/>
                <w:color w:val="002060"/>
                <w:sz w:val="24"/>
                <w:szCs w:val="24"/>
              </w:rPr>
            </w:pPr>
            <w:r>
              <w:rPr>
                <w:rFonts w:ascii="Times New Roman" w:hAnsi="Times New Roman" w:cs="Times New Roman"/>
                <w:color w:val="002060"/>
                <w:sz w:val="24"/>
                <w:szCs w:val="24"/>
              </w:rPr>
              <w:t>6</w:t>
            </w:r>
          </w:p>
        </w:tc>
      </w:tr>
      <w:tr w:rsidR="00A50B73" w:rsidTr="001A1846">
        <w:tc>
          <w:tcPr>
            <w:tcW w:w="8095" w:type="dxa"/>
          </w:tcPr>
          <w:p w:rsidR="00A50B73" w:rsidRDefault="00A50B73" w:rsidP="008D1B45">
            <w:pPr>
              <w:pStyle w:val="PlainText"/>
              <w:rPr>
                <w:rFonts w:ascii="Times New Roman" w:hAnsi="Times New Roman" w:cs="Times New Roman"/>
                <w:color w:val="002060"/>
                <w:sz w:val="24"/>
                <w:szCs w:val="24"/>
              </w:rPr>
            </w:pPr>
            <w:r>
              <w:rPr>
                <w:rFonts w:ascii="Times New Roman" w:hAnsi="Times New Roman" w:cs="Times New Roman"/>
                <w:color w:val="002060"/>
                <w:sz w:val="24"/>
                <w:szCs w:val="24"/>
              </w:rPr>
              <w:t>Administrative Support</w:t>
            </w:r>
          </w:p>
        </w:tc>
        <w:tc>
          <w:tcPr>
            <w:tcW w:w="1255" w:type="dxa"/>
          </w:tcPr>
          <w:p w:rsidR="00A50B73" w:rsidRDefault="00A50B73" w:rsidP="008D1B45">
            <w:pPr>
              <w:pStyle w:val="PlainText"/>
              <w:rPr>
                <w:rFonts w:ascii="Times New Roman" w:hAnsi="Times New Roman" w:cs="Times New Roman"/>
                <w:color w:val="002060"/>
                <w:sz w:val="24"/>
                <w:szCs w:val="24"/>
              </w:rPr>
            </w:pPr>
            <w:r>
              <w:rPr>
                <w:rFonts w:ascii="Times New Roman" w:hAnsi="Times New Roman" w:cs="Times New Roman"/>
                <w:color w:val="002060"/>
                <w:sz w:val="24"/>
                <w:szCs w:val="24"/>
              </w:rPr>
              <w:t>7</w:t>
            </w:r>
          </w:p>
        </w:tc>
      </w:tr>
      <w:tr w:rsidR="00A50B73" w:rsidTr="001A1846">
        <w:tc>
          <w:tcPr>
            <w:tcW w:w="8095" w:type="dxa"/>
          </w:tcPr>
          <w:p w:rsidR="00A50B73" w:rsidRDefault="00A50B73" w:rsidP="008D1B45">
            <w:pPr>
              <w:pStyle w:val="PlainText"/>
              <w:rPr>
                <w:rFonts w:ascii="Times New Roman" w:hAnsi="Times New Roman" w:cs="Times New Roman"/>
                <w:color w:val="002060"/>
                <w:sz w:val="24"/>
                <w:szCs w:val="24"/>
              </w:rPr>
            </w:pPr>
            <w:r>
              <w:rPr>
                <w:rFonts w:ascii="Times New Roman" w:hAnsi="Times New Roman" w:cs="Times New Roman"/>
                <w:color w:val="002060"/>
                <w:sz w:val="24"/>
                <w:szCs w:val="24"/>
              </w:rPr>
              <w:t>Purpose and Structure</w:t>
            </w:r>
          </w:p>
        </w:tc>
        <w:tc>
          <w:tcPr>
            <w:tcW w:w="1255" w:type="dxa"/>
          </w:tcPr>
          <w:p w:rsidR="00A50B73" w:rsidRDefault="00A50B73" w:rsidP="008D1B45">
            <w:pPr>
              <w:pStyle w:val="PlainText"/>
              <w:rPr>
                <w:rFonts w:ascii="Times New Roman" w:hAnsi="Times New Roman" w:cs="Times New Roman"/>
                <w:color w:val="002060"/>
                <w:sz w:val="24"/>
                <w:szCs w:val="24"/>
              </w:rPr>
            </w:pPr>
            <w:r>
              <w:rPr>
                <w:rFonts w:ascii="Times New Roman" w:hAnsi="Times New Roman" w:cs="Times New Roman"/>
                <w:color w:val="002060"/>
                <w:sz w:val="24"/>
                <w:szCs w:val="24"/>
              </w:rPr>
              <w:t>8</w:t>
            </w:r>
          </w:p>
        </w:tc>
      </w:tr>
      <w:tr w:rsidR="00A50B73" w:rsidTr="001A1846">
        <w:tc>
          <w:tcPr>
            <w:tcW w:w="8095" w:type="dxa"/>
          </w:tcPr>
          <w:p w:rsidR="00A50B73" w:rsidRDefault="00A50B73" w:rsidP="008D1B45">
            <w:pPr>
              <w:pStyle w:val="PlainText"/>
              <w:rPr>
                <w:rFonts w:ascii="Times New Roman" w:hAnsi="Times New Roman" w:cs="Times New Roman"/>
                <w:color w:val="002060"/>
                <w:sz w:val="24"/>
                <w:szCs w:val="24"/>
              </w:rPr>
            </w:pPr>
            <w:r>
              <w:rPr>
                <w:rFonts w:ascii="Times New Roman" w:hAnsi="Times New Roman" w:cs="Times New Roman"/>
                <w:color w:val="002060"/>
                <w:sz w:val="24"/>
                <w:szCs w:val="24"/>
              </w:rPr>
              <w:t>Staffing</w:t>
            </w:r>
          </w:p>
        </w:tc>
        <w:tc>
          <w:tcPr>
            <w:tcW w:w="1255" w:type="dxa"/>
          </w:tcPr>
          <w:p w:rsidR="00A50B73" w:rsidRDefault="00A50B73" w:rsidP="008D1B45">
            <w:pPr>
              <w:pStyle w:val="PlainText"/>
              <w:rPr>
                <w:rFonts w:ascii="Times New Roman" w:hAnsi="Times New Roman" w:cs="Times New Roman"/>
                <w:color w:val="002060"/>
                <w:sz w:val="24"/>
                <w:szCs w:val="24"/>
              </w:rPr>
            </w:pPr>
            <w:r>
              <w:rPr>
                <w:rFonts w:ascii="Times New Roman" w:hAnsi="Times New Roman" w:cs="Times New Roman"/>
                <w:color w:val="002060"/>
                <w:sz w:val="24"/>
                <w:szCs w:val="24"/>
              </w:rPr>
              <w:t>9</w:t>
            </w:r>
          </w:p>
        </w:tc>
      </w:tr>
      <w:tr w:rsidR="00A50B73" w:rsidTr="001A1846">
        <w:tc>
          <w:tcPr>
            <w:tcW w:w="8095" w:type="dxa"/>
          </w:tcPr>
          <w:p w:rsidR="00A50B73" w:rsidRDefault="00A50B73" w:rsidP="008D1B45">
            <w:pPr>
              <w:pStyle w:val="PlainText"/>
              <w:rPr>
                <w:rFonts w:ascii="Times New Roman" w:hAnsi="Times New Roman" w:cs="Times New Roman"/>
                <w:color w:val="002060"/>
                <w:sz w:val="24"/>
                <w:szCs w:val="24"/>
              </w:rPr>
            </w:pPr>
            <w:r w:rsidRPr="004C09DD">
              <w:rPr>
                <w:rFonts w:ascii="Times New Roman" w:hAnsi="Times New Roman" w:cs="Times New Roman"/>
                <w:color w:val="002060"/>
                <w:sz w:val="24"/>
                <w:szCs w:val="24"/>
              </w:rPr>
              <w:t>Article I Membership</w:t>
            </w:r>
            <w:r w:rsidRPr="004C09DD">
              <w:rPr>
                <w:rFonts w:ascii="Times New Roman" w:hAnsi="Times New Roman" w:cs="Times New Roman"/>
                <w:color w:val="002060"/>
                <w:sz w:val="24"/>
                <w:szCs w:val="24"/>
              </w:rPr>
              <w:tab/>
            </w:r>
          </w:p>
        </w:tc>
        <w:tc>
          <w:tcPr>
            <w:tcW w:w="1255" w:type="dxa"/>
          </w:tcPr>
          <w:p w:rsidR="00A50B73" w:rsidRDefault="00A50B73" w:rsidP="008D1B45">
            <w:pPr>
              <w:pStyle w:val="PlainText"/>
              <w:rPr>
                <w:rFonts w:ascii="Times New Roman" w:hAnsi="Times New Roman" w:cs="Times New Roman"/>
                <w:color w:val="002060"/>
                <w:sz w:val="24"/>
                <w:szCs w:val="24"/>
              </w:rPr>
            </w:pPr>
            <w:r>
              <w:rPr>
                <w:rFonts w:ascii="Times New Roman" w:hAnsi="Times New Roman" w:cs="Times New Roman"/>
                <w:color w:val="002060"/>
                <w:sz w:val="24"/>
                <w:szCs w:val="24"/>
              </w:rPr>
              <w:t>12</w:t>
            </w:r>
          </w:p>
        </w:tc>
      </w:tr>
      <w:tr w:rsidR="00A50B73" w:rsidTr="001A1846">
        <w:tc>
          <w:tcPr>
            <w:tcW w:w="8095" w:type="dxa"/>
          </w:tcPr>
          <w:p w:rsidR="00A50B73" w:rsidRPr="004C09DD" w:rsidRDefault="00A50B73" w:rsidP="008D1B45">
            <w:pPr>
              <w:pStyle w:val="PlainText"/>
              <w:rPr>
                <w:rFonts w:ascii="Times New Roman" w:hAnsi="Times New Roman" w:cs="Times New Roman"/>
                <w:color w:val="002060"/>
                <w:sz w:val="24"/>
                <w:szCs w:val="24"/>
              </w:rPr>
            </w:pPr>
            <w:r w:rsidRPr="009D4C0D">
              <w:rPr>
                <w:rFonts w:ascii="Times New Roman" w:hAnsi="Times New Roman" w:cs="Times New Roman"/>
                <w:color w:val="002060"/>
                <w:sz w:val="24"/>
                <w:szCs w:val="24"/>
              </w:rPr>
              <w:t>Article II Governance/Committees</w:t>
            </w:r>
          </w:p>
        </w:tc>
        <w:tc>
          <w:tcPr>
            <w:tcW w:w="1255" w:type="dxa"/>
          </w:tcPr>
          <w:p w:rsidR="00A50B73" w:rsidRDefault="00A50B73" w:rsidP="008D1B45">
            <w:pPr>
              <w:pStyle w:val="PlainText"/>
              <w:rPr>
                <w:rFonts w:ascii="Times New Roman" w:hAnsi="Times New Roman" w:cs="Times New Roman"/>
                <w:color w:val="002060"/>
                <w:sz w:val="24"/>
                <w:szCs w:val="24"/>
              </w:rPr>
            </w:pPr>
            <w:r>
              <w:rPr>
                <w:rFonts w:ascii="Times New Roman" w:hAnsi="Times New Roman" w:cs="Times New Roman"/>
                <w:color w:val="002060"/>
                <w:sz w:val="24"/>
                <w:szCs w:val="24"/>
              </w:rPr>
              <w:t>14</w:t>
            </w:r>
          </w:p>
        </w:tc>
      </w:tr>
      <w:tr w:rsidR="00A50B73" w:rsidTr="001A1846">
        <w:tc>
          <w:tcPr>
            <w:tcW w:w="8095" w:type="dxa"/>
          </w:tcPr>
          <w:p w:rsidR="00A50B73" w:rsidRPr="004C09DD" w:rsidRDefault="00A50B73" w:rsidP="008D1B45">
            <w:pPr>
              <w:pStyle w:val="PlainText"/>
              <w:rPr>
                <w:rFonts w:ascii="Times New Roman" w:hAnsi="Times New Roman" w:cs="Times New Roman"/>
                <w:color w:val="002060"/>
                <w:sz w:val="24"/>
                <w:szCs w:val="24"/>
              </w:rPr>
            </w:pPr>
            <w:r w:rsidRPr="009D4C0D">
              <w:rPr>
                <w:rFonts w:ascii="Times New Roman" w:hAnsi="Times New Roman" w:cs="Times New Roman"/>
                <w:color w:val="002060"/>
                <w:sz w:val="24"/>
                <w:szCs w:val="24"/>
              </w:rPr>
              <w:t>Article III Meetings</w:t>
            </w:r>
          </w:p>
        </w:tc>
        <w:tc>
          <w:tcPr>
            <w:tcW w:w="1255" w:type="dxa"/>
          </w:tcPr>
          <w:p w:rsidR="00A50B73" w:rsidRDefault="00A50B73" w:rsidP="008D1B45">
            <w:pPr>
              <w:pStyle w:val="PlainText"/>
              <w:rPr>
                <w:rFonts w:ascii="Times New Roman" w:hAnsi="Times New Roman" w:cs="Times New Roman"/>
                <w:color w:val="002060"/>
                <w:sz w:val="24"/>
                <w:szCs w:val="24"/>
              </w:rPr>
            </w:pPr>
            <w:r>
              <w:rPr>
                <w:rFonts w:ascii="Times New Roman" w:hAnsi="Times New Roman" w:cs="Times New Roman"/>
                <w:color w:val="002060"/>
                <w:sz w:val="24"/>
                <w:szCs w:val="24"/>
              </w:rPr>
              <w:t>18</w:t>
            </w:r>
          </w:p>
        </w:tc>
      </w:tr>
      <w:tr w:rsidR="00A50B73" w:rsidTr="001A1846">
        <w:tc>
          <w:tcPr>
            <w:tcW w:w="8095" w:type="dxa"/>
          </w:tcPr>
          <w:p w:rsidR="00A50B73" w:rsidRPr="004C09DD" w:rsidRDefault="00A50B73" w:rsidP="008D1B45">
            <w:pPr>
              <w:pStyle w:val="PlainText"/>
              <w:rPr>
                <w:rFonts w:ascii="Times New Roman" w:hAnsi="Times New Roman" w:cs="Times New Roman"/>
                <w:color w:val="002060"/>
                <w:sz w:val="24"/>
                <w:szCs w:val="24"/>
              </w:rPr>
            </w:pPr>
            <w:r w:rsidRPr="009D4C0D">
              <w:rPr>
                <w:rFonts w:ascii="Times New Roman" w:hAnsi="Times New Roman" w:cs="Times New Roman"/>
                <w:color w:val="002060"/>
                <w:sz w:val="24"/>
                <w:szCs w:val="24"/>
              </w:rPr>
              <w:t>Article IV Meeting Business</w:t>
            </w:r>
          </w:p>
        </w:tc>
        <w:tc>
          <w:tcPr>
            <w:tcW w:w="1255" w:type="dxa"/>
          </w:tcPr>
          <w:p w:rsidR="00A50B73" w:rsidRDefault="00A50B73" w:rsidP="008D1B45">
            <w:pPr>
              <w:pStyle w:val="PlainText"/>
              <w:rPr>
                <w:rFonts w:ascii="Times New Roman" w:hAnsi="Times New Roman" w:cs="Times New Roman"/>
                <w:color w:val="002060"/>
                <w:sz w:val="24"/>
                <w:szCs w:val="24"/>
              </w:rPr>
            </w:pPr>
            <w:r>
              <w:rPr>
                <w:rFonts w:ascii="Times New Roman" w:hAnsi="Times New Roman" w:cs="Times New Roman"/>
                <w:color w:val="002060"/>
                <w:sz w:val="24"/>
                <w:szCs w:val="24"/>
              </w:rPr>
              <w:t>19</w:t>
            </w:r>
          </w:p>
        </w:tc>
      </w:tr>
      <w:tr w:rsidR="00A50B73" w:rsidTr="001A1846">
        <w:tc>
          <w:tcPr>
            <w:tcW w:w="8095" w:type="dxa"/>
          </w:tcPr>
          <w:p w:rsidR="00A50B73" w:rsidRDefault="00A50B73" w:rsidP="008D1B45">
            <w:pPr>
              <w:pStyle w:val="PlainText"/>
              <w:rPr>
                <w:rFonts w:ascii="Times New Roman" w:hAnsi="Times New Roman" w:cs="Times New Roman"/>
                <w:color w:val="002060"/>
                <w:sz w:val="24"/>
                <w:szCs w:val="24"/>
              </w:rPr>
            </w:pPr>
            <w:r w:rsidRPr="009D4C0D">
              <w:rPr>
                <w:rFonts w:ascii="Times New Roman" w:hAnsi="Times New Roman" w:cs="Times New Roman"/>
                <w:color w:val="002060"/>
                <w:sz w:val="24"/>
                <w:szCs w:val="24"/>
              </w:rPr>
              <w:t>Article V Disasters</w:t>
            </w:r>
          </w:p>
        </w:tc>
        <w:tc>
          <w:tcPr>
            <w:tcW w:w="1255" w:type="dxa"/>
          </w:tcPr>
          <w:p w:rsidR="00A50B73" w:rsidRDefault="00A50B73" w:rsidP="008D1B45">
            <w:pPr>
              <w:pStyle w:val="PlainText"/>
              <w:rPr>
                <w:rFonts w:ascii="Times New Roman" w:hAnsi="Times New Roman" w:cs="Times New Roman"/>
                <w:color w:val="002060"/>
                <w:sz w:val="24"/>
                <w:szCs w:val="24"/>
              </w:rPr>
            </w:pPr>
            <w:r>
              <w:rPr>
                <w:rFonts w:ascii="Times New Roman" w:hAnsi="Times New Roman" w:cs="Times New Roman"/>
                <w:color w:val="002060"/>
                <w:sz w:val="24"/>
                <w:szCs w:val="24"/>
              </w:rPr>
              <w:t>20</w:t>
            </w:r>
          </w:p>
        </w:tc>
      </w:tr>
      <w:tr w:rsidR="00A50B73" w:rsidTr="001A1846">
        <w:tc>
          <w:tcPr>
            <w:tcW w:w="8095" w:type="dxa"/>
          </w:tcPr>
          <w:p w:rsidR="00A50B73" w:rsidRDefault="00A50B73" w:rsidP="008D1B45">
            <w:pPr>
              <w:pStyle w:val="PlainText"/>
              <w:rPr>
                <w:rFonts w:ascii="Times New Roman" w:hAnsi="Times New Roman" w:cs="Times New Roman"/>
                <w:color w:val="002060"/>
                <w:sz w:val="24"/>
                <w:szCs w:val="24"/>
              </w:rPr>
            </w:pPr>
            <w:r w:rsidRPr="009D4C0D">
              <w:rPr>
                <w:rFonts w:ascii="Times New Roman" w:hAnsi="Times New Roman" w:cs="Times New Roman"/>
                <w:color w:val="002060"/>
                <w:sz w:val="24"/>
                <w:szCs w:val="24"/>
              </w:rPr>
              <w:t>Article VI Grant Funding</w:t>
            </w:r>
          </w:p>
        </w:tc>
        <w:tc>
          <w:tcPr>
            <w:tcW w:w="1255" w:type="dxa"/>
          </w:tcPr>
          <w:p w:rsidR="00A50B73" w:rsidRDefault="00A50B73" w:rsidP="008D1B45">
            <w:pPr>
              <w:pStyle w:val="PlainText"/>
              <w:rPr>
                <w:rFonts w:ascii="Times New Roman" w:hAnsi="Times New Roman" w:cs="Times New Roman"/>
                <w:color w:val="002060"/>
                <w:sz w:val="24"/>
                <w:szCs w:val="24"/>
              </w:rPr>
            </w:pPr>
            <w:r>
              <w:rPr>
                <w:rFonts w:ascii="Times New Roman" w:hAnsi="Times New Roman" w:cs="Times New Roman"/>
                <w:color w:val="002060"/>
                <w:sz w:val="24"/>
                <w:szCs w:val="24"/>
              </w:rPr>
              <w:t>20</w:t>
            </w:r>
          </w:p>
        </w:tc>
      </w:tr>
      <w:tr w:rsidR="00A50B73" w:rsidTr="001A1846">
        <w:tc>
          <w:tcPr>
            <w:tcW w:w="8095" w:type="dxa"/>
          </w:tcPr>
          <w:p w:rsidR="00A50B73" w:rsidRDefault="00A50B73" w:rsidP="008D1B45">
            <w:pPr>
              <w:pStyle w:val="PlainText"/>
              <w:rPr>
                <w:rFonts w:ascii="Times New Roman" w:hAnsi="Times New Roman" w:cs="Times New Roman"/>
                <w:color w:val="002060"/>
                <w:sz w:val="24"/>
                <w:szCs w:val="24"/>
              </w:rPr>
            </w:pPr>
            <w:r w:rsidRPr="009D4C0D">
              <w:rPr>
                <w:rFonts w:ascii="Times New Roman" w:hAnsi="Times New Roman" w:cs="Times New Roman"/>
                <w:color w:val="002060"/>
                <w:sz w:val="24"/>
                <w:szCs w:val="24"/>
              </w:rPr>
              <w:t>Article VII Member Conduct</w:t>
            </w:r>
            <w:r w:rsidRPr="009D4C0D">
              <w:rPr>
                <w:rFonts w:ascii="Times New Roman" w:hAnsi="Times New Roman" w:cs="Times New Roman"/>
                <w:color w:val="002060"/>
                <w:sz w:val="24"/>
                <w:szCs w:val="24"/>
              </w:rPr>
              <w:tab/>
            </w:r>
          </w:p>
        </w:tc>
        <w:tc>
          <w:tcPr>
            <w:tcW w:w="1255" w:type="dxa"/>
          </w:tcPr>
          <w:p w:rsidR="00A50B73" w:rsidRDefault="00A50B73" w:rsidP="008D1B45">
            <w:pPr>
              <w:pStyle w:val="PlainText"/>
              <w:rPr>
                <w:rFonts w:ascii="Times New Roman" w:hAnsi="Times New Roman" w:cs="Times New Roman"/>
                <w:color w:val="002060"/>
                <w:sz w:val="24"/>
                <w:szCs w:val="24"/>
              </w:rPr>
            </w:pPr>
            <w:r>
              <w:rPr>
                <w:rFonts w:ascii="Times New Roman" w:hAnsi="Times New Roman" w:cs="Times New Roman"/>
                <w:color w:val="002060"/>
                <w:sz w:val="24"/>
                <w:szCs w:val="24"/>
              </w:rPr>
              <w:t>20</w:t>
            </w:r>
          </w:p>
        </w:tc>
      </w:tr>
      <w:tr w:rsidR="00A50B73" w:rsidTr="001A1846">
        <w:tc>
          <w:tcPr>
            <w:tcW w:w="8095" w:type="dxa"/>
          </w:tcPr>
          <w:p w:rsidR="00A50B73" w:rsidRDefault="00A50B73" w:rsidP="008D1B45">
            <w:pPr>
              <w:pStyle w:val="PlainText"/>
              <w:rPr>
                <w:rFonts w:ascii="Times New Roman" w:hAnsi="Times New Roman" w:cs="Times New Roman"/>
                <w:color w:val="002060"/>
                <w:sz w:val="24"/>
                <w:szCs w:val="24"/>
              </w:rPr>
            </w:pPr>
            <w:r w:rsidRPr="009D4C0D">
              <w:rPr>
                <w:rFonts w:ascii="Times New Roman" w:hAnsi="Times New Roman" w:cs="Times New Roman"/>
                <w:color w:val="002060"/>
                <w:sz w:val="24"/>
                <w:szCs w:val="24"/>
              </w:rPr>
              <w:t xml:space="preserve">Article VIII Resource management                                                                  </w:t>
            </w:r>
          </w:p>
        </w:tc>
        <w:tc>
          <w:tcPr>
            <w:tcW w:w="1255" w:type="dxa"/>
          </w:tcPr>
          <w:p w:rsidR="00A50B73" w:rsidRDefault="00A50B73" w:rsidP="008D1B45">
            <w:pPr>
              <w:pStyle w:val="PlainText"/>
              <w:rPr>
                <w:rFonts w:ascii="Times New Roman" w:hAnsi="Times New Roman" w:cs="Times New Roman"/>
                <w:color w:val="002060"/>
                <w:sz w:val="24"/>
                <w:szCs w:val="24"/>
              </w:rPr>
            </w:pPr>
            <w:r>
              <w:rPr>
                <w:rFonts w:ascii="Times New Roman" w:hAnsi="Times New Roman" w:cs="Times New Roman"/>
                <w:color w:val="002060"/>
                <w:sz w:val="24"/>
                <w:szCs w:val="24"/>
              </w:rPr>
              <w:t>21</w:t>
            </w:r>
          </w:p>
        </w:tc>
      </w:tr>
      <w:tr w:rsidR="00A50B73" w:rsidTr="001A1846">
        <w:tc>
          <w:tcPr>
            <w:tcW w:w="8095" w:type="dxa"/>
          </w:tcPr>
          <w:p w:rsidR="00A50B73" w:rsidRDefault="00A50B73" w:rsidP="008D1B45">
            <w:pPr>
              <w:pStyle w:val="PlainText"/>
              <w:rPr>
                <w:rFonts w:ascii="Times New Roman" w:hAnsi="Times New Roman" w:cs="Times New Roman"/>
                <w:color w:val="002060"/>
                <w:sz w:val="24"/>
                <w:szCs w:val="24"/>
              </w:rPr>
            </w:pPr>
            <w:r w:rsidRPr="009D4C0D">
              <w:rPr>
                <w:rFonts w:ascii="Times New Roman" w:hAnsi="Times New Roman" w:cs="Times New Roman"/>
                <w:color w:val="002060"/>
                <w:sz w:val="24"/>
                <w:szCs w:val="24"/>
              </w:rPr>
              <w:t xml:space="preserve">Article IX Sustainability                                                                                     </w:t>
            </w:r>
          </w:p>
        </w:tc>
        <w:tc>
          <w:tcPr>
            <w:tcW w:w="1255" w:type="dxa"/>
          </w:tcPr>
          <w:p w:rsidR="00A50B73" w:rsidRDefault="00A50B73" w:rsidP="008D1B45">
            <w:pPr>
              <w:pStyle w:val="PlainText"/>
              <w:rPr>
                <w:rFonts w:ascii="Times New Roman" w:hAnsi="Times New Roman" w:cs="Times New Roman"/>
                <w:color w:val="002060"/>
                <w:sz w:val="24"/>
                <w:szCs w:val="24"/>
              </w:rPr>
            </w:pPr>
            <w:r>
              <w:rPr>
                <w:rFonts w:ascii="Times New Roman" w:hAnsi="Times New Roman" w:cs="Times New Roman"/>
                <w:color w:val="002060"/>
                <w:sz w:val="24"/>
                <w:szCs w:val="24"/>
              </w:rPr>
              <w:t>22</w:t>
            </w:r>
          </w:p>
        </w:tc>
      </w:tr>
      <w:tr w:rsidR="00A50B73" w:rsidTr="001A1846">
        <w:tc>
          <w:tcPr>
            <w:tcW w:w="8095" w:type="dxa"/>
          </w:tcPr>
          <w:p w:rsidR="00A50B73" w:rsidRDefault="00A50B73" w:rsidP="008D1B45">
            <w:pPr>
              <w:pStyle w:val="PlainText"/>
              <w:rPr>
                <w:rFonts w:ascii="Times New Roman" w:hAnsi="Times New Roman" w:cs="Times New Roman"/>
                <w:color w:val="002060"/>
                <w:sz w:val="24"/>
                <w:szCs w:val="24"/>
              </w:rPr>
            </w:pPr>
            <w:r w:rsidRPr="009D4C0D">
              <w:rPr>
                <w:rFonts w:ascii="Times New Roman" w:hAnsi="Times New Roman" w:cs="Times New Roman"/>
                <w:color w:val="002060"/>
                <w:sz w:val="24"/>
                <w:szCs w:val="24"/>
              </w:rPr>
              <w:t xml:space="preserve">Article X Funding                                                                                              </w:t>
            </w:r>
          </w:p>
        </w:tc>
        <w:tc>
          <w:tcPr>
            <w:tcW w:w="1255" w:type="dxa"/>
          </w:tcPr>
          <w:p w:rsidR="00A50B73" w:rsidRDefault="00A50B73" w:rsidP="008D1B45">
            <w:pPr>
              <w:pStyle w:val="PlainText"/>
              <w:rPr>
                <w:rFonts w:ascii="Times New Roman" w:hAnsi="Times New Roman" w:cs="Times New Roman"/>
                <w:color w:val="002060"/>
                <w:sz w:val="24"/>
                <w:szCs w:val="24"/>
              </w:rPr>
            </w:pPr>
            <w:r>
              <w:rPr>
                <w:rFonts w:ascii="Times New Roman" w:hAnsi="Times New Roman" w:cs="Times New Roman"/>
                <w:color w:val="002060"/>
                <w:sz w:val="24"/>
                <w:szCs w:val="24"/>
              </w:rPr>
              <w:t>23</w:t>
            </w:r>
          </w:p>
        </w:tc>
      </w:tr>
      <w:tr w:rsidR="00A50B73" w:rsidTr="001A1846">
        <w:tc>
          <w:tcPr>
            <w:tcW w:w="8095" w:type="dxa"/>
          </w:tcPr>
          <w:p w:rsidR="00A50B73" w:rsidRDefault="00A50B73" w:rsidP="008D1B45">
            <w:pPr>
              <w:pStyle w:val="PlainText"/>
              <w:rPr>
                <w:rFonts w:ascii="Times New Roman" w:hAnsi="Times New Roman" w:cs="Times New Roman"/>
                <w:color w:val="002060"/>
                <w:sz w:val="24"/>
                <w:szCs w:val="24"/>
              </w:rPr>
            </w:pPr>
            <w:r w:rsidRPr="009D4C0D">
              <w:rPr>
                <w:rFonts w:ascii="Times New Roman" w:hAnsi="Times New Roman" w:cs="Times New Roman"/>
                <w:color w:val="002060"/>
                <w:sz w:val="24"/>
                <w:szCs w:val="24"/>
              </w:rPr>
              <w:t xml:space="preserve">Article XI Conflict Resolution                                                                            </w:t>
            </w:r>
          </w:p>
        </w:tc>
        <w:tc>
          <w:tcPr>
            <w:tcW w:w="1255" w:type="dxa"/>
          </w:tcPr>
          <w:p w:rsidR="00A50B73" w:rsidRDefault="00A50B73" w:rsidP="008D1B45">
            <w:pPr>
              <w:pStyle w:val="PlainText"/>
              <w:rPr>
                <w:rFonts w:ascii="Times New Roman" w:hAnsi="Times New Roman" w:cs="Times New Roman"/>
                <w:color w:val="002060"/>
                <w:sz w:val="24"/>
                <w:szCs w:val="24"/>
              </w:rPr>
            </w:pPr>
            <w:r>
              <w:rPr>
                <w:rFonts w:ascii="Times New Roman" w:hAnsi="Times New Roman" w:cs="Times New Roman"/>
                <w:color w:val="002060"/>
                <w:sz w:val="24"/>
                <w:szCs w:val="24"/>
              </w:rPr>
              <w:t>23</w:t>
            </w:r>
          </w:p>
        </w:tc>
      </w:tr>
      <w:tr w:rsidR="00A50B73" w:rsidTr="001A1846">
        <w:tc>
          <w:tcPr>
            <w:tcW w:w="8095" w:type="dxa"/>
          </w:tcPr>
          <w:p w:rsidR="00A50B73" w:rsidRDefault="00A50B73" w:rsidP="008D1B45">
            <w:pPr>
              <w:pStyle w:val="PlainText"/>
              <w:rPr>
                <w:rFonts w:ascii="Times New Roman" w:hAnsi="Times New Roman" w:cs="Times New Roman"/>
                <w:color w:val="002060"/>
                <w:sz w:val="24"/>
                <w:szCs w:val="24"/>
              </w:rPr>
            </w:pPr>
            <w:r w:rsidRPr="00B20A55">
              <w:rPr>
                <w:rFonts w:ascii="Times New Roman" w:hAnsi="Times New Roman" w:cs="Times New Roman"/>
                <w:strike/>
                <w:color w:val="002060"/>
                <w:sz w:val="24"/>
                <w:szCs w:val="24"/>
              </w:rPr>
              <w:t>Article XII Emergency Response</w:t>
            </w:r>
            <w:r w:rsidRPr="009D4C0D">
              <w:rPr>
                <w:rFonts w:ascii="Times New Roman" w:hAnsi="Times New Roman" w:cs="Times New Roman"/>
                <w:color w:val="002060"/>
                <w:sz w:val="24"/>
                <w:szCs w:val="24"/>
              </w:rPr>
              <w:t xml:space="preserve"> </w:t>
            </w:r>
            <w:r>
              <w:rPr>
                <w:rFonts w:ascii="Times New Roman" w:hAnsi="Times New Roman" w:cs="Times New Roman"/>
                <w:color w:val="002060"/>
                <w:sz w:val="24"/>
                <w:szCs w:val="24"/>
              </w:rPr>
              <w:t>– Deleted – See Response Plan</w:t>
            </w:r>
            <w:r w:rsidRPr="009D4C0D">
              <w:rPr>
                <w:rFonts w:ascii="Times New Roman" w:hAnsi="Times New Roman" w:cs="Times New Roman"/>
                <w:color w:val="002060"/>
                <w:sz w:val="24"/>
                <w:szCs w:val="24"/>
              </w:rPr>
              <w:t xml:space="preserve">                                                                     </w:t>
            </w:r>
          </w:p>
        </w:tc>
        <w:tc>
          <w:tcPr>
            <w:tcW w:w="1255" w:type="dxa"/>
          </w:tcPr>
          <w:p w:rsidR="00A50B73" w:rsidRDefault="00A50B73" w:rsidP="008D1B45">
            <w:pPr>
              <w:pStyle w:val="PlainText"/>
              <w:rPr>
                <w:rFonts w:ascii="Times New Roman" w:hAnsi="Times New Roman" w:cs="Times New Roman"/>
                <w:color w:val="002060"/>
                <w:sz w:val="24"/>
                <w:szCs w:val="24"/>
              </w:rPr>
            </w:pPr>
          </w:p>
        </w:tc>
      </w:tr>
      <w:tr w:rsidR="00A50B73" w:rsidTr="001A1846">
        <w:tc>
          <w:tcPr>
            <w:tcW w:w="8095" w:type="dxa"/>
          </w:tcPr>
          <w:p w:rsidR="00A50B73" w:rsidRPr="009D4C0D" w:rsidRDefault="00BE3CC6" w:rsidP="008D1B45">
            <w:pPr>
              <w:pStyle w:val="PlainText"/>
              <w:rPr>
                <w:rFonts w:ascii="Times New Roman" w:hAnsi="Times New Roman" w:cs="Times New Roman"/>
                <w:color w:val="002060"/>
                <w:sz w:val="24"/>
                <w:szCs w:val="24"/>
              </w:rPr>
            </w:pPr>
            <w:r>
              <w:rPr>
                <w:rFonts w:ascii="Times New Roman" w:hAnsi="Times New Roman" w:cs="Times New Roman"/>
                <w:color w:val="002060"/>
                <w:sz w:val="24"/>
                <w:szCs w:val="24"/>
              </w:rPr>
              <w:t>Appendix A – Executive Committee Members</w:t>
            </w:r>
          </w:p>
        </w:tc>
        <w:tc>
          <w:tcPr>
            <w:tcW w:w="1255" w:type="dxa"/>
          </w:tcPr>
          <w:p w:rsidR="00A50B73" w:rsidRDefault="00BE3CC6" w:rsidP="008D1B45">
            <w:pPr>
              <w:pStyle w:val="PlainText"/>
              <w:rPr>
                <w:rFonts w:ascii="Times New Roman" w:hAnsi="Times New Roman" w:cs="Times New Roman"/>
                <w:color w:val="002060"/>
                <w:sz w:val="24"/>
                <w:szCs w:val="24"/>
              </w:rPr>
            </w:pPr>
            <w:r>
              <w:rPr>
                <w:rFonts w:ascii="Times New Roman" w:hAnsi="Times New Roman" w:cs="Times New Roman"/>
                <w:color w:val="002060"/>
                <w:sz w:val="24"/>
                <w:szCs w:val="24"/>
              </w:rPr>
              <w:t>24</w:t>
            </w:r>
          </w:p>
        </w:tc>
      </w:tr>
      <w:tr w:rsidR="00A50B73" w:rsidTr="001A1846">
        <w:tc>
          <w:tcPr>
            <w:tcW w:w="8095" w:type="dxa"/>
          </w:tcPr>
          <w:p w:rsidR="00A50B73" w:rsidRPr="009D4C0D" w:rsidRDefault="00BE3CC6" w:rsidP="008D1B45">
            <w:pPr>
              <w:pStyle w:val="PlainText"/>
              <w:rPr>
                <w:rFonts w:ascii="Times New Roman" w:hAnsi="Times New Roman" w:cs="Times New Roman"/>
                <w:color w:val="002060"/>
                <w:sz w:val="24"/>
                <w:szCs w:val="24"/>
              </w:rPr>
            </w:pPr>
            <w:r>
              <w:rPr>
                <w:rFonts w:ascii="Times New Roman" w:hAnsi="Times New Roman" w:cs="Times New Roman"/>
                <w:color w:val="002060"/>
                <w:sz w:val="24"/>
                <w:szCs w:val="24"/>
              </w:rPr>
              <w:t>Appendix B – Budget Committee Members</w:t>
            </w:r>
          </w:p>
        </w:tc>
        <w:tc>
          <w:tcPr>
            <w:tcW w:w="1255" w:type="dxa"/>
          </w:tcPr>
          <w:p w:rsidR="00A50B73" w:rsidRDefault="00BE3CC6" w:rsidP="008D1B45">
            <w:pPr>
              <w:pStyle w:val="PlainText"/>
              <w:rPr>
                <w:rFonts w:ascii="Times New Roman" w:hAnsi="Times New Roman" w:cs="Times New Roman"/>
                <w:color w:val="002060"/>
                <w:sz w:val="24"/>
                <w:szCs w:val="24"/>
              </w:rPr>
            </w:pPr>
            <w:r>
              <w:rPr>
                <w:rFonts w:ascii="Times New Roman" w:hAnsi="Times New Roman" w:cs="Times New Roman"/>
                <w:color w:val="002060"/>
                <w:sz w:val="24"/>
                <w:szCs w:val="24"/>
              </w:rPr>
              <w:t>25</w:t>
            </w:r>
          </w:p>
        </w:tc>
      </w:tr>
      <w:tr w:rsidR="00A50B73" w:rsidTr="001A1846">
        <w:tc>
          <w:tcPr>
            <w:tcW w:w="8095" w:type="dxa"/>
          </w:tcPr>
          <w:p w:rsidR="00A50B73" w:rsidRPr="009D4C0D" w:rsidRDefault="00BE3CC6" w:rsidP="00BE3CC6">
            <w:pPr>
              <w:pStyle w:val="PlainText"/>
              <w:rPr>
                <w:rFonts w:ascii="Times New Roman" w:hAnsi="Times New Roman" w:cs="Times New Roman"/>
                <w:color w:val="002060"/>
                <w:sz w:val="24"/>
                <w:szCs w:val="24"/>
              </w:rPr>
            </w:pPr>
            <w:r>
              <w:rPr>
                <w:rFonts w:ascii="Times New Roman" w:hAnsi="Times New Roman" w:cs="Times New Roman"/>
                <w:color w:val="002060"/>
                <w:sz w:val="24"/>
                <w:szCs w:val="24"/>
              </w:rPr>
              <w:t xml:space="preserve">Appendix C – BGHCC Membership </w:t>
            </w:r>
            <w:r w:rsidR="00D92192">
              <w:rPr>
                <w:rFonts w:ascii="Times New Roman" w:hAnsi="Times New Roman" w:cs="Times New Roman"/>
                <w:color w:val="002060"/>
                <w:sz w:val="24"/>
                <w:szCs w:val="24"/>
              </w:rPr>
              <w:t>– Lead/Co-Lead Designation</w:t>
            </w:r>
          </w:p>
        </w:tc>
        <w:tc>
          <w:tcPr>
            <w:tcW w:w="1255" w:type="dxa"/>
          </w:tcPr>
          <w:p w:rsidR="00A50B73" w:rsidRDefault="00BE3CC6" w:rsidP="008D1B45">
            <w:pPr>
              <w:pStyle w:val="PlainText"/>
              <w:rPr>
                <w:rFonts w:ascii="Times New Roman" w:hAnsi="Times New Roman" w:cs="Times New Roman"/>
                <w:color w:val="002060"/>
                <w:sz w:val="24"/>
                <w:szCs w:val="24"/>
              </w:rPr>
            </w:pPr>
            <w:r>
              <w:rPr>
                <w:rFonts w:ascii="Times New Roman" w:hAnsi="Times New Roman" w:cs="Times New Roman"/>
                <w:color w:val="002060"/>
                <w:sz w:val="24"/>
                <w:szCs w:val="24"/>
              </w:rPr>
              <w:t>26</w:t>
            </w:r>
          </w:p>
        </w:tc>
      </w:tr>
      <w:tr w:rsidR="00A50B73" w:rsidTr="001A1846">
        <w:tc>
          <w:tcPr>
            <w:tcW w:w="8095" w:type="dxa"/>
          </w:tcPr>
          <w:p w:rsidR="00A50B73" w:rsidRPr="009D4C0D" w:rsidRDefault="00A50B73" w:rsidP="008D1B45">
            <w:pPr>
              <w:pStyle w:val="PlainText"/>
              <w:rPr>
                <w:rFonts w:ascii="Times New Roman" w:hAnsi="Times New Roman" w:cs="Times New Roman"/>
                <w:color w:val="002060"/>
                <w:sz w:val="24"/>
                <w:szCs w:val="24"/>
              </w:rPr>
            </w:pPr>
          </w:p>
        </w:tc>
        <w:tc>
          <w:tcPr>
            <w:tcW w:w="1255" w:type="dxa"/>
          </w:tcPr>
          <w:p w:rsidR="00A50B73" w:rsidRDefault="00A50B73" w:rsidP="008D1B45">
            <w:pPr>
              <w:pStyle w:val="PlainText"/>
              <w:rPr>
                <w:rFonts w:ascii="Times New Roman" w:hAnsi="Times New Roman" w:cs="Times New Roman"/>
                <w:color w:val="002060"/>
                <w:sz w:val="24"/>
                <w:szCs w:val="24"/>
              </w:rPr>
            </w:pPr>
          </w:p>
        </w:tc>
      </w:tr>
      <w:tr w:rsidR="00A50B73" w:rsidTr="001A1846">
        <w:tc>
          <w:tcPr>
            <w:tcW w:w="8095" w:type="dxa"/>
          </w:tcPr>
          <w:p w:rsidR="00A50B73" w:rsidRDefault="00A50B73" w:rsidP="008D1B45">
            <w:pPr>
              <w:pStyle w:val="PlainText"/>
              <w:rPr>
                <w:rFonts w:ascii="Times New Roman" w:hAnsi="Times New Roman" w:cs="Times New Roman"/>
                <w:color w:val="002060"/>
                <w:sz w:val="24"/>
                <w:szCs w:val="24"/>
              </w:rPr>
            </w:pPr>
          </w:p>
        </w:tc>
        <w:tc>
          <w:tcPr>
            <w:tcW w:w="1255" w:type="dxa"/>
          </w:tcPr>
          <w:p w:rsidR="00A50B73" w:rsidRDefault="00A50B73" w:rsidP="008D1B45">
            <w:pPr>
              <w:pStyle w:val="PlainText"/>
              <w:rPr>
                <w:rFonts w:ascii="Times New Roman" w:hAnsi="Times New Roman" w:cs="Times New Roman"/>
                <w:color w:val="002060"/>
                <w:sz w:val="24"/>
                <w:szCs w:val="24"/>
              </w:rPr>
            </w:pPr>
          </w:p>
        </w:tc>
      </w:tr>
      <w:tr w:rsidR="00A50B73" w:rsidTr="001A1846">
        <w:tc>
          <w:tcPr>
            <w:tcW w:w="8095" w:type="dxa"/>
          </w:tcPr>
          <w:p w:rsidR="00A50B73" w:rsidRDefault="00A50B73" w:rsidP="008D1B45">
            <w:pPr>
              <w:pStyle w:val="PlainText"/>
              <w:rPr>
                <w:rFonts w:ascii="Times New Roman" w:hAnsi="Times New Roman" w:cs="Times New Roman"/>
                <w:color w:val="002060"/>
                <w:sz w:val="24"/>
                <w:szCs w:val="24"/>
              </w:rPr>
            </w:pPr>
          </w:p>
        </w:tc>
        <w:tc>
          <w:tcPr>
            <w:tcW w:w="1255" w:type="dxa"/>
          </w:tcPr>
          <w:p w:rsidR="00A50B73" w:rsidRDefault="00A50B73" w:rsidP="008D1B45">
            <w:pPr>
              <w:pStyle w:val="PlainText"/>
              <w:rPr>
                <w:rFonts w:ascii="Times New Roman" w:hAnsi="Times New Roman" w:cs="Times New Roman"/>
                <w:color w:val="002060"/>
                <w:sz w:val="24"/>
                <w:szCs w:val="24"/>
              </w:rPr>
            </w:pPr>
          </w:p>
        </w:tc>
      </w:tr>
    </w:tbl>
    <w:p w:rsidR="001A1846" w:rsidRDefault="001A1846" w:rsidP="008D1B45">
      <w:pPr>
        <w:pStyle w:val="PlainText"/>
        <w:rPr>
          <w:rFonts w:ascii="Times New Roman" w:hAnsi="Times New Roman" w:cs="Times New Roman"/>
          <w:color w:val="002060"/>
          <w:sz w:val="24"/>
          <w:szCs w:val="24"/>
        </w:rPr>
      </w:pPr>
    </w:p>
    <w:p w:rsidR="001A1846" w:rsidRDefault="001A1846" w:rsidP="008D1B45">
      <w:pPr>
        <w:pStyle w:val="PlainText"/>
        <w:rPr>
          <w:rFonts w:ascii="Times New Roman" w:hAnsi="Times New Roman" w:cs="Times New Roman"/>
          <w:color w:val="002060"/>
          <w:sz w:val="24"/>
          <w:szCs w:val="24"/>
        </w:rPr>
      </w:pPr>
    </w:p>
    <w:p w:rsidR="001A1846" w:rsidRDefault="001A1846" w:rsidP="008D1B45">
      <w:pPr>
        <w:pStyle w:val="PlainText"/>
        <w:rPr>
          <w:rFonts w:ascii="Times New Roman" w:hAnsi="Times New Roman" w:cs="Times New Roman"/>
          <w:color w:val="002060"/>
          <w:sz w:val="24"/>
          <w:szCs w:val="24"/>
        </w:rPr>
      </w:pPr>
    </w:p>
    <w:p w:rsidR="001A1846" w:rsidRDefault="001A1846" w:rsidP="008D1B45">
      <w:pPr>
        <w:pStyle w:val="PlainText"/>
        <w:rPr>
          <w:rFonts w:ascii="Times New Roman" w:hAnsi="Times New Roman" w:cs="Times New Roman"/>
          <w:color w:val="002060"/>
          <w:sz w:val="24"/>
          <w:szCs w:val="24"/>
        </w:rPr>
      </w:pPr>
    </w:p>
    <w:p w:rsidR="001A1846" w:rsidRDefault="001A1846" w:rsidP="008D1B45">
      <w:pPr>
        <w:pStyle w:val="PlainText"/>
        <w:rPr>
          <w:rFonts w:ascii="Times New Roman" w:hAnsi="Times New Roman" w:cs="Times New Roman"/>
          <w:color w:val="002060"/>
          <w:sz w:val="24"/>
          <w:szCs w:val="24"/>
        </w:rPr>
      </w:pPr>
    </w:p>
    <w:p w:rsidR="001A1846" w:rsidRDefault="001A1846" w:rsidP="008D1B45">
      <w:pPr>
        <w:pStyle w:val="PlainText"/>
        <w:rPr>
          <w:rFonts w:ascii="Times New Roman" w:hAnsi="Times New Roman" w:cs="Times New Roman"/>
          <w:color w:val="002060"/>
          <w:sz w:val="24"/>
          <w:szCs w:val="24"/>
        </w:rPr>
      </w:pPr>
    </w:p>
    <w:p w:rsidR="001A1846" w:rsidRDefault="001A1846" w:rsidP="008D1B45">
      <w:pPr>
        <w:pStyle w:val="PlainText"/>
        <w:rPr>
          <w:rFonts w:ascii="Times New Roman" w:hAnsi="Times New Roman" w:cs="Times New Roman"/>
          <w:color w:val="002060"/>
          <w:sz w:val="24"/>
          <w:szCs w:val="24"/>
        </w:rPr>
      </w:pPr>
    </w:p>
    <w:p w:rsidR="008D1B45" w:rsidRPr="008D1B45" w:rsidRDefault="008D1B45" w:rsidP="008D1B45">
      <w:pPr>
        <w:pStyle w:val="PlainText"/>
        <w:rPr>
          <w:rFonts w:ascii="Times New Roman" w:hAnsi="Times New Roman" w:cs="Times New Roman"/>
          <w:color w:val="002060"/>
          <w:sz w:val="24"/>
          <w:szCs w:val="24"/>
        </w:rPr>
      </w:pPr>
      <w:r w:rsidRPr="008D1B45">
        <w:rPr>
          <w:rFonts w:ascii="Times New Roman" w:hAnsi="Times New Roman" w:cs="Times New Roman"/>
          <w:color w:val="002060"/>
          <w:sz w:val="24"/>
          <w:szCs w:val="24"/>
        </w:rPr>
        <w:t> </w:t>
      </w:r>
    </w:p>
    <w:p w:rsidR="008D1B45" w:rsidRDefault="008D1B45" w:rsidP="008D1B45">
      <w:pPr>
        <w:pStyle w:val="PlainText"/>
        <w:rPr>
          <w:rFonts w:ascii="Times New Roman" w:hAnsi="Times New Roman" w:cs="Times New Roman"/>
          <w:color w:val="002060"/>
          <w:sz w:val="24"/>
          <w:szCs w:val="24"/>
        </w:rPr>
      </w:pPr>
    </w:p>
    <w:p w:rsidR="008D1B45" w:rsidRDefault="008D1B45" w:rsidP="008D1B45">
      <w:pPr>
        <w:pStyle w:val="PlainText"/>
        <w:rPr>
          <w:rFonts w:ascii="Times New Roman" w:hAnsi="Times New Roman" w:cs="Times New Roman"/>
          <w:color w:val="002060"/>
          <w:sz w:val="24"/>
          <w:szCs w:val="24"/>
        </w:rPr>
      </w:pPr>
    </w:p>
    <w:p w:rsidR="008D1B45" w:rsidRDefault="008D1B45" w:rsidP="008D1B45">
      <w:pPr>
        <w:pStyle w:val="PlainText"/>
        <w:rPr>
          <w:rFonts w:ascii="Times New Roman" w:hAnsi="Times New Roman" w:cs="Times New Roman"/>
          <w:color w:val="002060"/>
          <w:sz w:val="24"/>
          <w:szCs w:val="24"/>
        </w:rPr>
      </w:pPr>
    </w:p>
    <w:p w:rsidR="008D1B45" w:rsidRDefault="008D1B45" w:rsidP="008D1B45">
      <w:pPr>
        <w:pStyle w:val="PlainText"/>
        <w:rPr>
          <w:rFonts w:ascii="Times New Roman" w:hAnsi="Times New Roman" w:cs="Times New Roman"/>
          <w:color w:val="002060"/>
          <w:sz w:val="24"/>
          <w:szCs w:val="24"/>
        </w:rPr>
      </w:pPr>
    </w:p>
    <w:p w:rsidR="008D1B45" w:rsidRDefault="008D1B45" w:rsidP="008D1B45">
      <w:pPr>
        <w:pStyle w:val="PlainText"/>
        <w:rPr>
          <w:rFonts w:ascii="Times New Roman" w:hAnsi="Times New Roman" w:cs="Times New Roman"/>
          <w:color w:val="002060"/>
          <w:sz w:val="24"/>
          <w:szCs w:val="24"/>
        </w:rPr>
      </w:pPr>
    </w:p>
    <w:p w:rsidR="008D1B45" w:rsidRDefault="008D1B45" w:rsidP="008D1B45">
      <w:pPr>
        <w:pStyle w:val="PlainText"/>
        <w:rPr>
          <w:rFonts w:ascii="Times New Roman" w:hAnsi="Times New Roman" w:cs="Times New Roman"/>
          <w:color w:val="002060"/>
          <w:sz w:val="24"/>
          <w:szCs w:val="24"/>
        </w:rPr>
      </w:pPr>
    </w:p>
    <w:p w:rsidR="008D1B45" w:rsidRDefault="008D1B45" w:rsidP="008D1B45">
      <w:pPr>
        <w:pStyle w:val="PlainText"/>
        <w:rPr>
          <w:rFonts w:ascii="Times New Roman" w:hAnsi="Times New Roman" w:cs="Times New Roman"/>
          <w:color w:val="002060"/>
          <w:sz w:val="24"/>
          <w:szCs w:val="24"/>
        </w:rPr>
      </w:pPr>
    </w:p>
    <w:p w:rsidR="008D1B45" w:rsidRDefault="008D1B45" w:rsidP="008D1B45">
      <w:pPr>
        <w:pStyle w:val="PlainText"/>
        <w:rPr>
          <w:rFonts w:ascii="Times New Roman" w:hAnsi="Times New Roman" w:cs="Times New Roman"/>
          <w:color w:val="002060"/>
          <w:sz w:val="24"/>
          <w:szCs w:val="24"/>
        </w:rPr>
      </w:pPr>
    </w:p>
    <w:p w:rsidR="008D1B45" w:rsidRDefault="008D1B45" w:rsidP="008D1B45">
      <w:pPr>
        <w:pStyle w:val="PlainText"/>
        <w:rPr>
          <w:rFonts w:ascii="Times New Roman" w:hAnsi="Times New Roman" w:cs="Times New Roman"/>
          <w:color w:val="002060"/>
          <w:sz w:val="24"/>
          <w:szCs w:val="24"/>
        </w:rPr>
      </w:pPr>
    </w:p>
    <w:p w:rsidR="008D1B45" w:rsidRDefault="008D1B45" w:rsidP="008D1B45">
      <w:pPr>
        <w:pStyle w:val="PlainText"/>
        <w:rPr>
          <w:rFonts w:ascii="Times New Roman" w:hAnsi="Times New Roman" w:cs="Times New Roman"/>
          <w:color w:val="002060"/>
          <w:sz w:val="24"/>
          <w:szCs w:val="24"/>
        </w:rPr>
      </w:pPr>
    </w:p>
    <w:p w:rsidR="008D1B45" w:rsidRDefault="008D1B45" w:rsidP="008D1B45">
      <w:pPr>
        <w:pStyle w:val="PlainText"/>
        <w:rPr>
          <w:rFonts w:ascii="Times New Roman" w:hAnsi="Times New Roman" w:cs="Times New Roman"/>
          <w:color w:val="002060"/>
          <w:sz w:val="24"/>
          <w:szCs w:val="24"/>
        </w:rPr>
      </w:pPr>
    </w:p>
    <w:p w:rsidR="008D1B45" w:rsidRDefault="008D1B45" w:rsidP="008D1B45">
      <w:pPr>
        <w:pStyle w:val="PlainText"/>
        <w:rPr>
          <w:rFonts w:ascii="Times New Roman" w:hAnsi="Times New Roman" w:cs="Times New Roman"/>
          <w:color w:val="002060"/>
          <w:sz w:val="24"/>
          <w:szCs w:val="24"/>
        </w:rPr>
      </w:pPr>
    </w:p>
    <w:p w:rsidR="008D1B45" w:rsidRDefault="008D1B45" w:rsidP="008D1B45">
      <w:pPr>
        <w:pStyle w:val="PlainText"/>
        <w:rPr>
          <w:rFonts w:ascii="Times New Roman" w:hAnsi="Times New Roman" w:cs="Times New Roman"/>
          <w:color w:val="002060"/>
          <w:sz w:val="24"/>
          <w:szCs w:val="24"/>
        </w:rPr>
      </w:pPr>
    </w:p>
    <w:p w:rsidR="008D1B45" w:rsidRDefault="008D1B45" w:rsidP="008D1B45">
      <w:pPr>
        <w:pStyle w:val="PlainText"/>
        <w:rPr>
          <w:rFonts w:ascii="Times New Roman" w:hAnsi="Times New Roman" w:cs="Times New Roman"/>
          <w:color w:val="002060"/>
          <w:sz w:val="24"/>
          <w:szCs w:val="24"/>
        </w:rPr>
      </w:pPr>
    </w:p>
    <w:p w:rsidR="008D1B45" w:rsidRDefault="008D1B45" w:rsidP="008D1B45">
      <w:pPr>
        <w:pStyle w:val="PlainText"/>
        <w:rPr>
          <w:rFonts w:ascii="Times New Roman" w:hAnsi="Times New Roman" w:cs="Times New Roman"/>
          <w:color w:val="002060"/>
          <w:sz w:val="24"/>
          <w:szCs w:val="24"/>
        </w:rPr>
      </w:pPr>
    </w:p>
    <w:p w:rsidR="008D1B45" w:rsidRDefault="008D1B45" w:rsidP="008D1B45">
      <w:pPr>
        <w:pStyle w:val="PlainText"/>
        <w:rPr>
          <w:rFonts w:ascii="Times New Roman" w:hAnsi="Times New Roman" w:cs="Times New Roman"/>
          <w:color w:val="002060"/>
          <w:sz w:val="24"/>
          <w:szCs w:val="24"/>
        </w:rPr>
      </w:pPr>
    </w:p>
    <w:p w:rsidR="008D1B45" w:rsidRDefault="008D1B45" w:rsidP="008D1B45">
      <w:pPr>
        <w:pStyle w:val="PlainText"/>
        <w:rPr>
          <w:rFonts w:ascii="Times New Roman" w:hAnsi="Times New Roman" w:cs="Times New Roman"/>
          <w:color w:val="002060"/>
          <w:sz w:val="24"/>
          <w:szCs w:val="24"/>
        </w:rPr>
      </w:pPr>
    </w:p>
    <w:p w:rsidR="008D1B45" w:rsidRDefault="008D1B45" w:rsidP="008D1B45">
      <w:pPr>
        <w:pStyle w:val="PlainText"/>
        <w:rPr>
          <w:rFonts w:ascii="Times New Roman" w:hAnsi="Times New Roman" w:cs="Times New Roman"/>
          <w:color w:val="002060"/>
          <w:sz w:val="24"/>
          <w:szCs w:val="24"/>
        </w:rPr>
      </w:pPr>
    </w:p>
    <w:p w:rsidR="008D1B45" w:rsidRDefault="008D1B45" w:rsidP="008D1B45">
      <w:pPr>
        <w:pStyle w:val="PlainText"/>
        <w:rPr>
          <w:rFonts w:ascii="Times New Roman" w:hAnsi="Times New Roman" w:cs="Times New Roman"/>
          <w:color w:val="002060"/>
          <w:sz w:val="24"/>
          <w:szCs w:val="24"/>
        </w:rPr>
      </w:pPr>
    </w:p>
    <w:p w:rsidR="008D1B45" w:rsidRDefault="008D1B45" w:rsidP="008D1B45">
      <w:pPr>
        <w:pStyle w:val="PlainText"/>
        <w:rPr>
          <w:rFonts w:ascii="Times New Roman" w:hAnsi="Times New Roman" w:cs="Times New Roman"/>
          <w:color w:val="002060"/>
          <w:sz w:val="24"/>
          <w:szCs w:val="24"/>
        </w:rPr>
      </w:pPr>
    </w:p>
    <w:p w:rsidR="00986CA4" w:rsidRDefault="00986CA4" w:rsidP="008D1B45">
      <w:pPr>
        <w:pStyle w:val="PlainText"/>
        <w:rPr>
          <w:rFonts w:ascii="Times New Roman" w:hAnsi="Times New Roman" w:cs="Times New Roman"/>
          <w:color w:val="002060"/>
          <w:sz w:val="24"/>
          <w:szCs w:val="24"/>
        </w:rPr>
      </w:pPr>
    </w:p>
    <w:p w:rsidR="00986CA4" w:rsidRDefault="00986CA4" w:rsidP="008D1B45">
      <w:pPr>
        <w:pStyle w:val="PlainText"/>
        <w:rPr>
          <w:rFonts w:ascii="Times New Roman" w:hAnsi="Times New Roman" w:cs="Times New Roman"/>
          <w:color w:val="002060"/>
          <w:sz w:val="24"/>
          <w:szCs w:val="24"/>
        </w:rPr>
      </w:pPr>
    </w:p>
    <w:p w:rsidR="00986CA4" w:rsidRDefault="00986CA4" w:rsidP="008D1B45">
      <w:pPr>
        <w:pStyle w:val="PlainText"/>
        <w:rPr>
          <w:rFonts w:ascii="Times New Roman" w:hAnsi="Times New Roman" w:cs="Times New Roman"/>
          <w:color w:val="002060"/>
          <w:sz w:val="24"/>
          <w:szCs w:val="24"/>
        </w:rPr>
      </w:pPr>
    </w:p>
    <w:p w:rsidR="00986CA4" w:rsidRDefault="00986CA4" w:rsidP="008D1B45">
      <w:pPr>
        <w:pStyle w:val="PlainText"/>
        <w:rPr>
          <w:rFonts w:ascii="Times New Roman" w:hAnsi="Times New Roman" w:cs="Times New Roman"/>
          <w:color w:val="002060"/>
          <w:sz w:val="24"/>
          <w:szCs w:val="24"/>
        </w:rPr>
      </w:pPr>
    </w:p>
    <w:p w:rsidR="00986CA4" w:rsidRDefault="00986CA4" w:rsidP="008D1B45">
      <w:pPr>
        <w:pStyle w:val="PlainText"/>
        <w:rPr>
          <w:rFonts w:ascii="Times New Roman" w:hAnsi="Times New Roman" w:cs="Times New Roman"/>
          <w:color w:val="002060"/>
          <w:sz w:val="24"/>
          <w:szCs w:val="24"/>
        </w:rPr>
      </w:pPr>
    </w:p>
    <w:p w:rsidR="00986CA4" w:rsidRDefault="00986CA4" w:rsidP="008D1B45">
      <w:pPr>
        <w:pStyle w:val="PlainText"/>
        <w:rPr>
          <w:rFonts w:ascii="Times New Roman" w:hAnsi="Times New Roman" w:cs="Times New Roman"/>
          <w:color w:val="002060"/>
          <w:sz w:val="24"/>
          <w:szCs w:val="24"/>
        </w:rPr>
      </w:pPr>
    </w:p>
    <w:p w:rsidR="00986CA4" w:rsidRDefault="00986CA4" w:rsidP="008D1B45">
      <w:pPr>
        <w:pStyle w:val="PlainText"/>
        <w:rPr>
          <w:rFonts w:ascii="Times New Roman" w:hAnsi="Times New Roman" w:cs="Times New Roman"/>
          <w:color w:val="002060"/>
          <w:sz w:val="24"/>
          <w:szCs w:val="24"/>
        </w:rPr>
      </w:pPr>
    </w:p>
    <w:p w:rsidR="00986CA4" w:rsidRDefault="00986CA4" w:rsidP="008D1B45">
      <w:pPr>
        <w:pStyle w:val="PlainText"/>
        <w:rPr>
          <w:rFonts w:ascii="Times New Roman" w:hAnsi="Times New Roman" w:cs="Times New Roman"/>
          <w:color w:val="002060"/>
          <w:sz w:val="24"/>
          <w:szCs w:val="24"/>
        </w:rPr>
      </w:pPr>
    </w:p>
    <w:p w:rsidR="00986CA4" w:rsidRDefault="00986CA4" w:rsidP="008D1B45">
      <w:pPr>
        <w:pStyle w:val="PlainText"/>
        <w:rPr>
          <w:rFonts w:ascii="Times New Roman" w:hAnsi="Times New Roman" w:cs="Times New Roman"/>
          <w:color w:val="002060"/>
          <w:sz w:val="24"/>
          <w:szCs w:val="24"/>
        </w:rPr>
      </w:pPr>
    </w:p>
    <w:p w:rsidR="00986CA4" w:rsidRDefault="00986CA4" w:rsidP="008D1B45">
      <w:pPr>
        <w:pStyle w:val="PlainText"/>
        <w:rPr>
          <w:rFonts w:ascii="Times New Roman" w:hAnsi="Times New Roman" w:cs="Times New Roman"/>
          <w:color w:val="002060"/>
          <w:sz w:val="24"/>
          <w:szCs w:val="24"/>
        </w:rPr>
      </w:pPr>
    </w:p>
    <w:p w:rsidR="00986CA4" w:rsidRDefault="00986CA4" w:rsidP="008D1B45">
      <w:pPr>
        <w:pStyle w:val="PlainText"/>
        <w:rPr>
          <w:rFonts w:ascii="Times New Roman" w:hAnsi="Times New Roman" w:cs="Times New Roman"/>
          <w:color w:val="002060"/>
          <w:sz w:val="24"/>
          <w:szCs w:val="24"/>
        </w:rPr>
      </w:pPr>
    </w:p>
    <w:p w:rsidR="00986CA4" w:rsidRDefault="00986CA4" w:rsidP="008D1B45">
      <w:pPr>
        <w:pStyle w:val="PlainText"/>
        <w:rPr>
          <w:rFonts w:ascii="Times New Roman" w:hAnsi="Times New Roman" w:cs="Times New Roman"/>
          <w:color w:val="002060"/>
          <w:sz w:val="24"/>
          <w:szCs w:val="24"/>
        </w:rPr>
      </w:pPr>
    </w:p>
    <w:p w:rsidR="00986CA4" w:rsidRDefault="00986CA4" w:rsidP="008D1B45">
      <w:pPr>
        <w:pStyle w:val="PlainText"/>
        <w:rPr>
          <w:rFonts w:ascii="Times New Roman" w:hAnsi="Times New Roman" w:cs="Times New Roman"/>
          <w:color w:val="002060"/>
          <w:sz w:val="24"/>
          <w:szCs w:val="24"/>
        </w:rPr>
      </w:pPr>
    </w:p>
    <w:p w:rsidR="00986CA4" w:rsidRDefault="00986CA4" w:rsidP="008D1B45">
      <w:pPr>
        <w:pStyle w:val="PlainText"/>
        <w:rPr>
          <w:rFonts w:ascii="Times New Roman" w:hAnsi="Times New Roman" w:cs="Times New Roman"/>
          <w:color w:val="002060"/>
          <w:sz w:val="24"/>
          <w:szCs w:val="24"/>
        </w:rPr>
      </w:pPr>
    </w:p>
    <w:p w:rsidR="00986CA4" w:rsidRDefault="00986CA4" w:rsidP="00986CA4">
      <w:pPr>
        <w:pStyle w:val="PlainText"/>
        <w:jc w:val="center"/>
        <w:rPr>
          <w:rFonts w:ascii="Times New Roman" w:hAnsi="Times New Roman" w:cs="Times New Roman"/>
          <w:color w:val="002060"/>
          <w:sz w:val="24"/>
          <w:szCs w:val="24"/>
        </w:rPr>
      </w:pPr>
      <w:r w:rsidRPr="00986CA4">
        <w:rPr>
          <w:rFonts w:ascii="Times New Roman" w:hAnsi="Times New Roman" w:cs="Times New Roman"/>
          <w:color w:val="002060"/>
          <w:sz w:val="24"/>
          <w:szCs w:val="24"/>
        </w:rPr>
        <w:t>This page intentionally left blank</w:t>
      </w:r>
    </w:p>
    <w:p w:rsidR="008D1B45" w:rsidRDefault="008D1B45" w:rsidP="008D1B45">
      <w:pPr>
        <w:pStyle w:val="PlainText"/>
        <w:rPr>
          <w:rFonts w:ascii="Times New Roman" w:hAnsi="Times New Roman" w:cs="Times New Roman"/>
          <w:color w:val="002060"/>
          <w:sz w:val="24"/>
          <w:szCs w:val="24"/>
        </w:rPr>
      </w:pPr>
    </w:p>
    <w:p w:rsidR="001A1846" w:rsidRPr="00A8497E" w:rsidRDefault="008D1B45" w:rsidP="00986CA4">
      <w:pPr>
        <w:rPr>
          <w:rFonts w:ascii="Times New Roman" w:hAnsi="Times New Roman" w:cs="Times New Roman"/>
          <w:b/>
          <w:color w:val="002060"/>
          <w:sz w:val="28"/>
          <w:szCs w:val="28"/>
        </w:rPr>
      </w:pPr>
      <w:r>
        <w:rPr>
          <w:rFonts w:ascii="Times New Roman" w:hAnsi="Times New Roman" w:cs="Times New Roman"/>
          <w:color w:val="002060"/>
          <w:sz w:val="24"/>
          <w:szCs w:val="24"/>
        </w:rPr>
        <w:br w:type="page"/>
      </w:r>
      <w:r w:rsidR="006A1863" w:rsidRPr="00A8497E">
        <w:rPr>
          <w:rFonts w:ascii="Times New Roman" w:hAnsi="Times New Roman" w:cs="Times New Roman"/>
          <w:b/>
          <w:color w:val="002060"/>
          <w:sz w:val="28"/>
          <w:szCs w:val="28"/>
        </w:rPr>
        <w:lastRenderedPageBreak/>
        <w:t>Initial Letter of Promulgation</w:t>
      </w:r>
    </w:p>
    <w:p w:rsidR="001A1846" w:rsidRDefault="001A1846" w:rsidP="006A1863">
      <w:pPr>
        <w:pStyle w:val="PlainText"/>
        <w:jc w:val="both"/>
        <w:rPr>
          <w:rFonts w:ascii="Times New Roman" w:hAnsi="Times New Roman" w:cs="Times New Roman"/>
          <w:color w:val="002060"/>
          <w:sz w:val="24"/>
          <w:szCs w:val="24"/>
        </w:rPr>
      </w:pPr>
      <w:r>
        <w:rPr>
          <w:rFonts w:ascii="Times New Roman" w:hAnsi="Times New Roman" w:cs="Times New Roman"/>
          <w:color w:val="002060"/>
          <w:sz w:val="24"/>
          <w:szCs w:val="24"/>
        </w:rPr>
        <w:t>Effective December 7, 2015</w:t>
      </w:r>
    </w:p>
    <w:p w:rsidR="00C70578" w:rsidRDefault="00C70578" w:rsidP="006A1863">
      <w:pPr>
        <w:pStyle w:val="PlainText"/>
        <w:jc w:val="both"/>
        <w:rPr>
          <w:rFonts w:ascii="Times New Roman" w:hAnsi="Times New Roman" w:cs="Times New Roman"/>
          <w:color w:val="002060"/>
          <w:sz w:val="24"/>
          <w:szCs w:val="24"/>
        </w:rPr>
      </w:pPr>
    </w:p>
    <w:p w:rsidR="001A1846" w:rsidRDefault="001A1846" w:rsidP="006A1863">
      <w:pPr>
        <w:pStyle w:val="PlainText"/>
        <w:jc w:val="both"/>
        <w:rPr>
          <w:rFonts w:ascii="Times New Roman" w:hAnsi="Times New Roman" w:cs="Times New Roman"/>
          <w:color w:val="002060"/>
          <w:sz w:val="24"/>
          <w:szCs w:val="24"/>
        </w:rPr>
      </w:pPr>
      <w:r>
        <w:rPr>
          <w:rFonts w:ascii="Times New Roman" w:hAnsi="Times New Roman" w:cs="Times New Roman"/>
          <w:color w:val="002060"/>
          <w:sz w:val="24"/>
          <w:szCs w:val="24"/>
        </w:rPr>
        <w:t>The</w:t>
      </w:r>
      <w:r w:rsidRPr="001A1846">
        <w:rPr>
          <w:rFonts w:ascii="Times New Roman" w:hAnsi="Times New Roman" w:cs="Times New Roman"/>
          <w:color w:val="002060"/>
          <w:sz w:val="24"/>
          <w:szCs w:val="24"/>
        </w:rPr>
        <w:t xml:space="preserve"> bylaws set forth within are hereby adopted following a majority vote of the core HCEPC members. These bylaws are to be reviewed on an annual basis. Changes can only be adopted by a majority vote of the Coalition present at an HCEPC meeting. The changes will be reco</w:t>
      </w:r>
      <w:r w:rsidR="006A1863">
        <w:rPr>
          <w:rFonts w:ascii="Times New Roman" w:hAnsi="Times New Roman" w:cs="Times New Roman"/>
          <w:color w:val="002060"/>
          <w:sz w:val="24"/>
          <w:szCs w:val="24"/>
        </w:rPr>
        <w:t>r</w:t>
      </w:r>
      <w:r w:rsidRPr="001A1846">
        <w:rPr>
          <w:rFonts w:ascii="Times New Roman" w:hAnsi="Times New Roman" w:cs="Times New Roman"/>
          <w:color w:val="002060"/>
          <w:sz w:val="24"/>
          <w:szCs w:val="24"/>
        </w:rPr>
        <w:t>ded on a record of change sheet and the change will be communicated to the Coalition at meetings, through email, and the Newsletter. The changes discussed at HCEPC meetings will be included in the HCEPC minutes.</w:t>
      </w:r>
    </w:p>
    <w:p w:rsidR="006A1863" w:rsidRDefault="006A1863" w:rsidP="006A1863">
      <w:pPr>
        <w:pStyle w:val="PlainText"/>
        <w:jc w:val="both"/>
        <w:rPr>
          <w:rFonts w:ascii="Times New Roman" w:hAnsi="Times New Roman" w:cs="Times New Roman"/>
          <w:color w:val="002060"/>
          <w:sz w:val="24"/>
          <w:szCs w:val="24"/>
        </w:rPr>
      </w:pPr>
    </w:p>
    <w:p w:rsidR="006A1863" w:rsidRPr="006A1863" w:rsidRDefault="000B18C9" w:rsidP="006A1863">
      <w:pPr>
        <w:pStyle w:val="PlainText"/>
        <w:jc w:val="both"/>
        <w:rPr>
          <w:rFonts w:ascii="Times New Roman" w:hAnsi="Times New Roman" w:cs="Times New Roman"/>
          <w:color w:val="002060"/>
          <w:sz w:val="24"/>
          <w:szCs w:val="24"/>
        </w:rPr>
      </w:pPr>
      <w:r>
        <w:rPr>
          <w:rFonts w:ascii="Times New Roman" w:hAnsi="Times New Roman" w:cs="Times New Roman"/>
          <w:i/>
          <w:color w:val="002060"/>
          <w:sz w:val="24"/>
          <w:szCs w:val="24"/>
        </w:rPr>
        <w:t>Angela Kik</w:t>
      </w:r>
      <w:r w:rsidR="006A1863" w:rsidRPr="006A1863">
        <w:rPr>
          <w:rFonts w:ascii="Times New Roman" w:hAnsi="Times New Roman" w:cs="Times New Roman"/>
          <w:i/>
          <w:color w:val="002060"/>
          <w:sz w:val="24"/>
          <w:szCs w:val="24"/>
        </w:rPr>
        <w:t xml:space="preserve">                                                                     </w:t>
      </w:r>
      <w:r w:rsidR="006A1863" w:rsidRPr="006A1863">
        <w:rPr>
          <w:rFonts w:ascii="Times New Roman" w:hAnsi="Times New Roman" w:cs="Times New Roman"/>
          <w:color w:val="002060"/>
          <w:sz w:val="24"/>
          <w:szCs w:val="24"/>
        </w:rPr>
        <w:t>December 7, 2015</w:t>
      </w:r>
    </w:p>
    <w:p w:rsidR="006A1863" w:rsidRPr="006A1863" w:rsidRDefault="006A1863" w:rsidP="006A1863">
      <w:pPr>
        <w:pStyle w:val="PlainText"/>
        <w:jc w:val="both"/>
        <w:rPr>
          <w:rFonts w:ascii="Times New Roman" w:hAnsi="Times New Roman" w:cs="Times New Roman"/>
          <w:color w:val="002060"/>
          <w:sz w:val="24"/>
          <w:szCs w:val="24"/>
        </w:rPr>
      </w:pPr>
      <w:r w:rsidRPr="006A1863">
        <w:rPr>
          <w:rFonts w:ascii="Times New Roman" w:hAnsi="Times New Roman" w:cs="Times New Roman"/>
          <w:color w:val="002060"/>
          <w:sz w:val="24"/>
          <w:szCs w:val="24"/>
        </w:rPr>
        <w:t>HCEPC Chairperson</w:t>
      </w:r>
    </w:p>
    <w:p w:rsidR="006A1863" w:rsidRPr="006A1863" w:rsidRDefault="000B18C9" w:rsidP="006A1863">
      <w:pPr>
        <w:pStyle w:val="PlainText"/>
        <w:jc w:val="both"/>
        <w:rPr>
          <w:rFonts w:ascii="Times New Roman" w:hAnsi="Times New Roman" w:cs="Times New Roman"/>
          <w:color w:val="002060"/>
          <w:sz w:val="24"/>
          <w:szCs w:val="24"/>
        </w:rPr>
      </w:pPr>
      <w:r>
        <w:rPr>
          <w:rFonts w:ascii="Times New Roman" w:hAnsi="Times New Roman" w:cs="Times New Roman"/>
          <w:i/>
          <w:color w:val="002060"/>
          <w:sz w:val="24"/>
          <w:szCs w:val="24"/>
        </w:rPr>
        <w:t>Dan Satterfield</w:t>
      </w:r>
      <w:r w:rsidR="006A1863" w:rsidRPr="006A1863">
        <w:rPr>
          <w:rFonts w:ascii="Times New Roman" w:hAnsi="Times New Roman" w:cs="Times New Roman"/>
          <w:i/>
          <w:color w:val="002060"/>
          <w:sz w:val="24"/>
          <w:szCs w:val="24"/>
        </w:rPr>
        <w:t xml:space="preserve">                                                              </w:t>
      </w:r>
      <w:r w:rsidR="006A1863" w:rsidRPr="006A1863">
        <w:rPr>
          <w:rFonts w:ascii="Times New Roman" w:hAnsi="Times New Roman" w:cs="Times New Roman"/>
          <w:color w:val="002060"/>
          <w:sz w:val="24"/>
          <w:szCs w:val="24"/>
        </w:rPr>
        <w:t>December 7, 2015</w:t>
      </w:r>
    </w:p>
    <w:p w:rsidR="006A1863" w:rsidRPr="001A1846" w:rsidRDefault="006A1863" w:rsidP="006A1863">
      <w:pPr>
        <w:pStyle w:val="PlainText"/>
        <w:jc w:val="both"/>
        <w:rPr>
          <w:rFonts w:ascii="Times New Roman" w:hAnsi="Times New Roman" w:cs="Times New Roman"/>
          <w:color w:val="002060"/>
          <w:sz w:val="24"/>
          <w:szCs w:val="24"/>
        </w:rPr>
      </w:pPr>
      <w:r w:rsidRPr="006A1863">
        <w:rPr>
          <w:rFonts w:ascii="Times New Roman" w:hAnsi="Times New Roman" w:cs="Times New Roman"/>
          <w:color w:val="002060"/>
          <w:sz w:val="24"/>
          <w:szCs w:val="24"/>
        </w:rPr>
        <w:t>HCEPC Co-Chairperson/HPP Coordinator</w:t>
      </w:r>
    </w:p>
    <w:p w:rsidR="001A1846" w:rsidRDefault="001A1846" w:rsidP="006A1863">
      <w:pPr>
        <w:pStyle w:val="PlainText"/>
        <w:jc w:val="both"/>
        <w:rPr>
          <w:rFonts w:ascii="Times New Roman" w:hAnsi="Times New Roman" w:cs="Times New Roman"/>
          <w:b/>
          <w:color w:val="002060"/>
          <w:sz w:val="24"/>
          <w:szCs w:val="24"/>
        </w:rPr>
      </w:pPr>
    </w:p>
    <w:p w:rsidR="008D1B45" w:rsidRPr="00A8497E" w:rsidRDefault="00BD3108" w:rsidP="006A1863">
      <w:pPr>
        <w:pStyle w:val="PlainText"/>
        <w:jc w:val="both"/>
        <w:rPr>
          <w:rFonts w:ascii="Times New Roman" w:hAnsi="Times New Roman" w:cs="Times New Roman"/>
          <w:b/>
          <w:color w:val="002060"/>
          <w:sz w:val="28"/>
          <w:szCs w:val="28"/>
        </w:rPr>
      </w:pPr>
      <w:r w:rsidRPr="00A8497E">
        <w:rPr>
          <w:rFonts w:ascii="Times New Roman" w:hAnsi="Times New Roman" w:cs="Times New Roman"/>
          <w:b/>
          <w:color w:val="002060"/>
          <w:sz w:val="28"/>
          <w:szCs w:val="28"/>
        </w:rPr>
        <w:t xml:space="preserve">Coalition </w:t>
      </w:r>
      <w:r w:rsidR="008D1B45" w:rsidRPr="00A8497E">
        <w:rPr>
          <w:rFonts w:ascii="Times New Roman" w:hAnsi="Times New Roman" w:cs="Times New Roman"/>
          <w:b/>
          <w:color w:val="002060"/>
          <w:sz w:val="28"/>
          <w:szCs w:val="28"/>
        </w:rPr>
        <w:t>N</w:t>
      </w:r>
      <w:r w:rsidR="004176AE" w:rsidRPr="00A8497E">
        <w:rPr>
          <w:rFonts w:ascii="Times New Roman" w:hAnsi="Times New Roman" w:cs="Times New Roman"/>
          <w:b/>
          <w:color w:val="002060"/>
          <w:sz w:val="28"/>
          <w:szCs w:val="28"/>
        </w:rPr>
        <w:t>ame</w:t>
      </w:r>
      <w:r w:rsidRPr="00A8497E">
        <w:rPr>
          <w:rFonts w:ascii="Times New Roman" w:hAnsi="Times New Roman" w:cs="Times New Roman"/>
          <w:b/>
          <w:color w:val="002060"/>
          <w:sz w:val="28"/>
          <w:szCs w:val="28"/>
        </w:rPr>
        <w:t xml:space="preserve"> and Official Logo</w:t>
      </w:r>
    </w:p>
    <w:p w:rsidR="008D1B45" w:rsidRPr="008D1B45" w:rsidRDefault="008D1B45" w:rsidP="006A1863">
      <w:pPr>
        <w:pStyle w:val="PlainText"/>
        <w:jc w:val="both"/>
        <w:rPr>
          <w:rFonts w:ascii="Times New Roman" w:hAnsi="Times New Roman" w:cs="Times New Roman"/>
          <w:color w:val="002060"/>
          <w:sz w:val="24"/>
          <w:szCs w:val="24"/>
        </w:rPr>
      </w:pPr>
    </w:p>
    <w:p w:rsidR="008D1B45" w:rsidRDefault="004176AE" w:rsidP="006A1863">
      <w:pPr>
        <w:pStyle w:val="PlainText"/>
        <w:jc w:val="both"/>
        <w:rPr>
          <w:rFonts w:ascii="Times New Roman" w:hAnsi="Times New Roman" w:cs="Times New Roman"/>
          <w:color w:val="002060"/>
          <w:sz w:val="24"/>
          <w:szCs w:val="24"/>
        </w:rPr>
      </w:pPr>
      <w:r>
        <w:rPr>
          <w:rFonts w:ascii="Times New Roman" w:hAnsi="Times New Roman" w:cs="Times New Roman"/>
          <w:color w:val="002060"/>
          <w:sz w:val="24"/>
          <w:szCs w:val="24"/>
        </w:rPr>
        <w:t xml:space="preserve">By a majority vote during the general membership meeting of March 28, 2019, the </w:t>
      </w:r>
      <w:r w:rsidR="008D1B45" w:rsidRPr="008D1B45">
        <w:rPr>
          <w:rFonts w:ascii="Times New Roman" w:hAnsi="Times New Roman" w:cs="Times New Roman"/>
          <w:color w:val="002060"/>
          <w:sz w:val="24"/>
          <w:szCs w:val="24"/>
        </w:rPr>
        <w:t>Healthcare Coalition Emergency Planning Committe</w:t>
      </w:r>
      <w:r>
        <w:rPr>
          <w:rFonts w:ascii="Times New Roman" w:hAnsi="Times New Roman" w:cs="Times New Roman"/>
          <w:color w:val="002060"/>
          <w:sz w:val="24"/>
          <w:szCs w:val="24"/>
        </w:rPr>
        <w:t xml:space="preserve">e (HCEPC) of Kentucky Region 15 will now be </w:t>
      </w:r>
      <w:r w:rsidR="008D1B45">
        <w:rPr>
          <w:rFonts w:ascii="Times New Roman" w:hAnsi="Times New Roman" w:cs="Times New Roman"/>
          <w:color w:val="002060"/>
          <w:sz w:val="24"/>
          <w:szCs w:val="24"/>
        </w:rPr>
        <w:t>known as the Bluegrass Healthcare Coalition (BGHCC)</w:t>
      </w:r>
      <w:r>
        <w:rPr>
          <w:rFonts w:ascii="Times New Roman" w:hAnsi="Times New Roman" w:cs="Times New Roman"/>
          <w:color w:val="002060"/>
          <w:sz w:val="24"/>
          <w:szCs w:val="24"/>
        </w:rPr>
        <w:t xml:space="preserve"> and has adopted the logo</w:t>
      </w:r>
      <w:r w:rsidR="00373D57">
        <w:rPr>
          <w:rFonts w:ascii="Times New Roman" w:hAnsi="Times New Roman" w:cs="Times New Roman"/>
          <w:color w:val="002060"/>
          <w:sz w:val="24"/>
          <w:szCs w:val="24"/>
        </w:rPr>
        <w:t>s</w:t>
      </w:r>
      <w:r>
        <w:rPr>
          <w:rFonts w:ascii="Times New Roman" w:hAnsi="Times New Roman" w:cs="Times New Roman"/>
          <w:color w:val="002060"/>
          <w:sz w:val="24"/>
          <w:szCs w:val="24"/>
        </w:rPr>
        <w:t xml:space="preserve"> below.</w:t>
      </w:r>
    </w:p>
    <w:p w:rsidR="004176AE" w:rsidRDefault="004176AE" w:rsidP="006A1863">
      <w:pPr>
        <w:pStyle w:val="PlainText"/>
        <w:jc w:val="both"/>
        <w:rPr>
          <w:rFonts w:ascii="Times New Roman" w:hAnsi="Times New Roman" w:cs="Times New Roman"/>
          <w:color w:val="002060"/>
          <w:sz w:val="24"/>
          <w:szCs w:val="24"/>
        </w:rPr>
      </w:pPr>
    </w:p>
    <w:p w:rsidR="004176AE" w:rsidRDefault="004176AE" w:rsidP="006A1863">
      <w:pPr>
        <w:pStyle w:val="PlainText"/>
        <w:jc w:val="both"/>
        <w:rPr>
          <w:rFonts w:ascii="Times New Roman" w:hAnsi="Times New Roman" w:cs="Times New Roman"/>
          <w:color w:val="002060"/>
          <w:sz w:val="24"/>
          <w:szCs w:val="24"/>
        </w:rPr>
      </w:pPr>
      <w:r>
        <w:rPr>
          <w:rFonts w:ascii="Times New Roman" w:hAnsi="Times New Roman" w:cs="Times New Roman"/>
          <w:noProof/>
          <w:color w:val="002060"/>
          <w:sz w:val="24"/>
          <w:szCs w:val="24"/>
        </w:rPr>
        <w:drawing>
          <wp:inline distT="0" distB="0" distL="0" distR="0">
            <wp:extent cx="1571625" cy="1577911"/>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GHCC-Logo-Ne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81384" cy="1587709"/>
                    </a:xfrm>
                    <a:prstGeom prst="rect">
                      <a:avLst/>
                    </a:prstGeom>
                  </pic:spPr>
                </pic:pic>
              </a:graphicData>
            </a:graphic>
          </wp:inline>
        </w:drawing>
      </w:r>
      <w:r w:rsidR="00373D57">
        <w:rPr>
          <w:rFonts w:ascii="Times New Roman" w:hAnsi="Times New Roman" w:cs="Times New Roman"/>
          <w:noProof/>
          <w:color w:val="002060"/>
          <w:sz w:val="24"/>
          <w:szCs w:val="24"/>
        </w:rPr>
        <w:drawing>
          <wp:inline distT="0" distB="0" distL="0" distR="0">
            <wp:extent cx="1684901" cy="1691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1687" cy="1718533"/>
                    </a:xfrm>
                    <a:prstGeom prst="rect">
                      <a:avLst/>
                    </a:prstGeom>
                  </pic:spPr>
                </pic:pic>
              </a:graphicData>
            </a:graphic>
          </wp:inline>
        </w:drawing>
      </w:r>
    </w:p>
    <w:p w:rsidR="008D1B45" w:rsidRDefault="008D1B45" w:rsidP="006A1863">
      <w:pPr>
        <w:pStyle w:val="PlainText"/>
        <w:jc w:val="both"/>
        <w:rPr>
          <w:rFonts w:ascii="Times New Roman" w:hAnsi="Times New Roman" w:cs="Times New Roman"/>
          <w:color w:val="002060"/>
          <w:sz w:val="24"/>
          <w:szCs w:val="24"/>
        </w:rPr>
      </w:pPr>
    </w:p>
    <w:p w:rsidR="008D1B45" w:rsidRPr="00A8497E" w:rsidRDefault="008D1B45" w:rsidP="006A1863">
      <w:pPr>
        <w:pStyle w:val="PlainText"/>
        <w:jc w:val="both"/>
        <w:rPr>
          <w:rFonts w:ascii="Times New Roman" w:hAnsi="Times New Roman" w:cs="Times New Roman"/>
          <w:b/>
          <w:color w:val="002060"/>
          <w:sz w:val="28"/>
          <w:szCs w:val="28"/>
        </w:rPr>
      </w:pPr>
      <w:r w:rsidRPr="00A8497E">
        <w:rPr>
          <w:rFonts w:ascii="Times New Roman" w:hAnsi="Times New Roman" w:cs="Times New Roman"/>
          <w:b/>
          <w:color w:val="002060"/>
          <w:sz w:val="28"/>
          <w:szCs w:val="28"/>
        </w:rPr>
        <w:t>Mission</w:t>
      </w:r>
      <w:r w:rsidR="004176AE" w:rsidRPr="00A8497E">
        <w:rPr>
          <w:rFonts w:ascii="Times New Roman" w:hAnsi="Times New Roman" w:cs="Times New Roman"/>
          <w:b/>
          <w:color w:val="002060"/>
          <w:sz w:val="28"/>
          <w:szCs w:val="28"/>
        </w:rPr>
        <w:t xml:space="preserve"> Statement</w:t>
      </w:r>
    </w:p>
    <w:p w:rsidR="008D1B45" w:rsidRPr="008D1B45" w:rsidRDefault="008D1B45" w:rsidP="006A1863">
      <w:pPr>
        <w:pStyle w:val="PlainText"/>
        <w:jc w:val="both"/>
        <w:rPr>
          <w:rFonts w:ascii="Times New Roman" w:hAnsi="Times New Roman" w:cs="Times New Roman"/>
          <w:color w:val="002060"/>
          <w:sz w:val="24"/>
          <w:szCs w:val="24"/>
        </w:rPr>
      </w:pPr>
    </w:p>
    <w:p w:rsidR="008D1B45" w:rsidRPr="008D1B45" w:rsidRDefault="004176AE" w:rsidP="006A1863">
      <w:pPr>
        <w:pStyle w:val="PlainText"/>
        <w:jc w:val="both"/>
        <w:rPr>
          <w:rFonts w:ascii="Times New Roman" w:hAnsi="Times New Roman" w:cs="Times New Roman"/>
          <w:color w:val="002060"/>
          <w:sz w:val="24"/>
          <w:szCs w:val="24"/>
        </w:rPr>
      </w:pPr>
      <w:r>
        <w:rPr>
          <w:rFonts w:ascii="Times New Roman" w:hAnsi="Times New Roman" w:cs="Times New Roman"/>
          <w:color w:val="002060"/>
          <w:sz w:val="24"/>
          <w:szCs w:val="24"/>
        </w:rPr>
        <w:t>The mission of the Bluegrass Healthcare Coalition</w:t>
      </w:r>
      <w:r w:rsidR="008D1B45" w:rsidRPr="008D1B45">
        <w:rPr>
          <w:rFonts w:ascii="Times New Roman" w:hAnsi="Times New Roman" w:cs="Times New Roman"/>
          <w:color w:val="002060"/>
          <w:sz w:val="24"/>
          <w:szCs w:val="24"/>
        </w:rPr>
        <w:t xml:space="preserve"> is to promote the development of cooperative partnerships in order to enhance disaster preparedness, response, and recovery of the region’s healthcare and emergency response systems. The mission will be accomplished through a preparedness strategy using education, training, public outreach, response, sharing of assets and expertise, and recovery activities.</w:t>
      </w:r>
    </w:p>
    <w:p w:rsidR="004176AE" w:rsidRDefault="004176AE" w:rsidP="006A1863">
      <w:pPr>
        <w:pStyle w:val="PlainText"/>
        <w:jc w:val="both"/>
        <w:rPr>
          <w:rFonts w:ascii="Times New Roman" w:hAnsi="Times New Roman" w:cs="Times New Roman"/>
          <w:color w:val="002060"/>
          <w:sz w:val="24"/>
          <w:szCs w:val="24"/>
        </w:rPr>
      </w:pPr>
    </w:p>
    <w:p w:rsidR="006A1863" w:rsidRDefault="006A1863" w:rsidP="006A1863">
      <w:pPr>
        <w:pStyle w:val="PlainText"/>
        <w:jc w:val="both"/>
        <w:rPr>
          <w:rFonts w:ascii="Times New Roman" w:hAnsi="Times New Roman" w:cs="Times New Roman"/>
          <w:b/>
          <w:color w:val="002060"/>
          <w:sz w:val="24"/>
          <w:szCs w:val="24"/>
        </w:rPr>
      </w:pPr>
    </w:p>
    <w:p w:rsidR="006A1863" w:rsidRDefault="006A1863" w:rsidP="006A1863">
      <w:pPr>
        <w:pStyle w:val="PlainText"/>
        <w:jc w:val="both"/>
        <w:rPr>
          <w:rFonts w:ascii="Times New Roman" w:hAnsi="Times New Roman" w:cs="Times New Roman"/>
          <w:b/>
          <w:color w:val="002060"/>
          <w:sz w:val="24"/>
          <w:szCs w:val="24"/>
        </w:rPr>
      </w:pPr>
    </w:p>
    <w:p w:rsidR="006A1863" w:rsidRDefault="006A1863" w:rsidP="006A1863">
      <w:pPr>
        <w:pStyle w:val="PlainText"/>
        <w:jc w:val="both"/>
        <w:rPr>
          <w:rFonts w:ascii="Times New Roman" w:hAnsi="Times New Roman" w:cs="Times New Roman"/>
          <w:b/>
          <w:color w:val="002060"/>
          <w:sz w:val="24"/>
          <w:szCs w:val="24"/>
        </w:rPr>
      </w:pPr>
    </w:p>
    <w:p w:rsidR="006A1863" w:rsidRDefault="006A1863" w:rsidP="006A1863">
      <w:pPr>
        <w:pStyle w:val="PlainText"/>
        <w:jc w:val="both"/>
        <w:rPr>
          <w:rFonts w:ascii="Times New Roman" w:hAnsi="Times New Roman" w:cs="Times New Roman"/>
          <w:b/>
          <w:color w:val="002060"/>
          <w:sz w:val="24"/>
          <w:szCs w:val="24"/>
        </w:rPr>
      </w:pPr>
    </w:p>
    <w:p w:rsidR="006A1863" w:rsidRDefault="006A1863" w:rsidP="006A1863">
      <w:pPr>
        <w:pStyle w:val="PlainText"/>
        <w:jc w:val="both"/>
        <w:rPr>
          <w:rFonts w:ascii="Times New Roman" w:hAnsi="Times New Roman" w:cs="Times New Roman"/>
          <w:b/>
          <w:color w:val="002060"/>
          <w:sz w:val="24"/>
          <w:szCs w:val="24"/>
        </w:rPr>
      </w:pPr>
    </w:p>
    <w:p w:rsidR="006A1863" w:rsidRDefault="006A1863" w:rsidP="006A1863">
      <w:pPr>
        <w:pStyle w:val="PlainText"/>
        <w:jc w:val="both"/>
        <w:rPr>
          <w:rFonts w:ascii="Times New Roman" w:hAnsi="Times New Roman" w:cs="Times New Roman"/>
          <w:b/>
          <w:color w:val="002060"/>
          <w:sz w:val="24"/>
          <w:szCs w:val="24"/>
        </w:rPr>
      </w:pPr>
    </w:p>
    <w:p w:rsidR="004176AE" w:rsidRPr="00A8497E" w:rsidRDefault="006F0D0F" w:rsidP="006A1863">
      <w:pPr>
        <w:pStyle w:val="PlainText"/>
        <w:jc w:val="both"/>
        <w:rPr>
          <w:rFonts w:ascii="Times New Roman" w:hAnsi="Times New Roman" w:cs="Times New Roman"/>
          <w:b/>
          <w:color w:val="002060"/>
          <w:sz w:val="28"/>
          <w:szCs w:val="28"/>
        </w:rPr>
      </w:pPr>
      <w:r w:rsidRPr="00A8497E">
        <w:rPr>
          <w:rFonts w:ascii="Times New Roman" w:hAnsi="Times New Roman" w:cs="Times New Roman"/>
          <w:b/>
          <w:color w:val="002060"/>
          <w:sz w:val="28"/>
          <w:szCs w:val="28"/>
        </w:rPr>
        <w:lastRenderedPageBreak/>
        <w:t>Scope</w:t>
      </w:r>
    </w:p>
    <w:p w:rsidR="006F0D0F" w:rsidRDefault="006F0D0F" w:rsidP="006A1863">
      <w:pPr>
        <w:pStyle w:val="PlainText"/>
        <w:jc w:val="both"/>
        <w:rPr>
          <w:rFonts w:ascii="Times New Roman" w:hAnsi="Times New Roman" w:cs="Times New Roman"/>
          <w:color w:val="002060"/>
          <w:sz w:val="24"/>
          <w:szCs w:val="24"/>
        </w:rPr>
      </w:pPr>
    </w:p>
    <w:p w:rsidR="006F0D0F" w:rsidRDefault="001A1846" w:rsidP="006A1863">
      <w:pPr>
        <w:pStyle w:val="PlainText"/>
        <w:jc w:val="both"/>
        <w:rPr>
          <w:rFonts w:ascii="Times New Roman" w:hAnsi="Times New Roman" w:cs="Times New Roman"/>
          <w:color w:val="002060"/>
          <w:sz w:val="24"/>
          <w:szCs w:val="24"/>
        </w:rPr>
      </w:pPr>
      <w:r>
        <w:rPr>
          <w:rFonts w:ascii="Times New Roman" w:hAnsi="Times New Roman" w:cs="Times New Roman"/>
          <w:color w:val="002060"/>
          <w:sz w:val="24"/>
          <w:szCs w:val="24"/>
        </w:rPr>
        <w:t>The following c</w:t>
      </w:r>
      <w:r w:rsidR="006F0D0F" w:rsidRPr="006F0D0F">
        <w:rPr>
          <w:rFonts w:ascii="Times New Roman" w:hAnsi="Times New Roman" w:cs="Times New Roman"/>
          <w:color w:val="002060"/>
          <w:sz w:val="24"/>
          <w:szCs w:val="24"/>
        </w:rPr>
        <w:t>ounties</w:t>
      </w:r>
      <w:r>
        <w:rPr>
          <w:rFonts w:ascii="Times New Roman" w:hAnsi="Times New Roman" w:cs="Times New Roman"/>
          <w:color w:val="002060"/>
          <w:sz w:val="24"/>
          <w:szCs w:val="24"/>
        </w:rPr>
        <w:t xml:space="preserve"> are</w:t>
      </w:r>
      <w:r w:rsidR="006F0D0F" w:rsidRPr="006F0D0F">
        <w:rPr>
          <w:rFonts w:ascii="Times New Roman" w:hAnsi="Times New Roman" w:cs="Times New Roman"/>
          <w:color w:val="002060"/>
          <w:sz w:val="24"/>
          <w:szCs w:val="24"/>
        </w:rPr>
        <w:t xml:space="preserve"> within the BGHCC region</w:t>
      </w:r>
      <w:r w:rsidR="006F0D0F">
        <w:rPr>
          <w:rFonts w:ascii="Times New Roman" w:hAnsi="Times New Roman" w:cs="Times New Roman"/>
          <w:color w:val="002060"/>
          <w:sz w:val="24"/>
          <w:szCs w:val="24"/>
        </w:rPr>
        <w:t>, created by the Kentucky Hospital Preparedness Prog</w:t>
      </w:r>
      <w:r w:rsidR="00EE3E4C">
        <w:rPr>
          <w:rFonts w:ascii="Times New Roman" w:hAnsi="Times New Roman" w:cs="Times New Roman"/>
          <w:color w:val="002060"/>
          <w:sz w:val="24"/>
          <w:szCs w:val="24"/>
        </w:rPr>
        <w:t>ram as Kentucky Region 5 effective</w:t>
      </w:r>
      <w:r w:rsidR="006F0D0F">
        <w:rPr>
          <w:rFonts w:ascii="Times New Roman" w:hAnsi="Times New Roman" w:cs="Times New Roman"/>
          <w:color w:val="002060"/>
          <w:sz w:val="24"/>
          <w:szCs w:val="24"/>
        </w:rPr>
        <w:t xml:space="preserve"> July 1, 2019</w:t>
      </w:r>
      <w:r w:rsidR="006F0D0F" w:rsidRPr="006F0D0F">
        <w:rPr>
          <w:rFonts w:ascii="Times New Roman" w:hAnsi="Times New Roman" w:cs="Times New Roman"/>
          <w:color w:val="002060"/>
          <w:sz w:val="24"/>
          <w:szCs w:val="24"/>
        </w:rPr>
        <w:t>:</w:t>
      </w:r>
    </w:p>
    <w:p w:rsidR="006F0D0F" w:rsidRPr="006F0D0F" w:rsidRDefault="006F0D0F" w:rsidP="006A1863">
      <w:pPr>
        <w:pStyle w:val="PlainText"/>
        <w:numPr>
          <w:ilvl w:val="0"/>
          <w:numId w:val="1"/>
        </w:numPr>
        <w:jc w:val="both"/>
        <w:rPr>
          <w:rFonts w:ascii="Times New Roman" w:hAnsi="Times New Roman" w:cs="Times New Roman"/>
          <w:color w:val="002060"/>
          <w:sz w:val="24"/>
          <w:szCs w:val="24"/>
        </w:rPr>
      </w:pPr>
      <w:r w:rsidRPr="006F0D0F">
        <w:rPr>
          <w:rFonts w:ascii="Times New Roman" w:hAnsi="Times New Roman" w:cs="Times New Roman"/>
          <w:color w:val="002060"/>
          <w:sz w:val="24"/>
          <w:szCs w:val="24"/>
        </w:rPr>
        <w:t>Anderson</w:t>
      </w:r>
    </w:p>
    <w:p w:rsidR="006F0D0F" w:rsidRPr="006F0D0F" w:rsidRDefault="006F0D0F" w:rsidP="006A1863">
      <w:pPr>
        <w:pStyle w:val="PlainText"/>
        <w:numPr>
          <w:ilvl w:val="0"/>
          <w:numId w:val="1"/>
        </w:numPr>
        <w:jc w:val="both"/>
        <w:rPr>
          <w:rFonts w:ascii="Times New Roman" w:hAnsi="Times New Roman" w:cs="Times New Roman"/>
          <w:color w:val="002060"/>
          <w:sz w:val="24"/>
          <w:szCs w:val="24"/>
        </w:rPr>
      </w:pPr>
      <w:r w:rsidRPr="006F0D0F">
        <w:rPr>
          <w:rFonts w:ascii="Times New Roman" w:hAnsi="Times New Roman" w:cs="Times New Roman"/>
          <w:color w:val="002060"/>
          <w:sz w:val="24"/>
          <w:szCs w:val="24"/>
        </w:rPr>
        <w:t>Bourbon</w:t>
      </w:r>
    </w:p>
    <w:p w:rsidR="006F0D0F" w:rsidRPr="006F0D0F" w:rsidRDefault="006F0D0F" w:rsidP="006A1863">
      <w:pPr>
        <w:pStyle w:val="PlainText"/>
        <w:numPr>
          <w:ilvl w:val="0"/>
          <w:numId w:val="1"/>
        </w:numPr>
        <w:jc w:val="both"/>
        <w:rPr>
          <w:rFonts w:ascii="Times New Roman" w:hAnsi="Times New Roman" w:cs="Times New Roman"/>
          <w:color w:val="002060"/>
          <w:sz w:val="24"/>
          <w:szCs w:val="24"/>
        </w:rPr>
      </w:pPr>
      <w:r w:rsidRPr="006F0D0F">
        <w:rPr>
          <w:rFonts w:ascii="Times New Roman" w:hAnsi="Times New Roman" w:cs="Times New Roman"/>
          <w:color w:val="002060"/>
          <w:sz w:val="24"/>
          <w:szCs w:val="24"/>
        </w:rPr>
        <w:t>Boyle</w:t>
      </w:r>
    </w:p>
    <w:p w:rsidR="006F0D0F" w:rsidRPr="006F0D0F" w:rsidRDefault="006F0D0F" w:rsidP="006A1863">
      <w:pPr>
        <w:pStyle w:val="PlainText"/>
        <w:numPr>
          <w:ilvl w:val="0"/>
          <w:numId w:val="1"/>
        </w:numPr>
        <w:jc w:val="both"/>
        <w:rPr>
          <w:rFonts w:ascii="Times New Roman" w:hAnsi="Times New Roman" w:cs="Times New Roman"/>
          <w:color w:val="002060"/>
          <w:sz w:val="24"/>
          <w:szCs w:val="24"/>
        </w:rPr>
      </w:pPr>
      <w:r w:rsidRPr="006F0D0F">
        <w:rPr>
          <w:rFonts w:ascii="Times New Roman" w:hAnsi="Times New Roman" w:cs="Times New Roman"/>
          <w:color w:val="002060"/>
          <w:sz w:val="24"/>
          <w:szCs w:val="24"/>
        </w:rPr>
        <w:t>Clark</w:t>
      </w:r>
    </w:p>
    <w:p w:rsidR="006F0D0F" w:rsidRPr="006F0D0F" w:rsidRDefault="006F0D0F" w:rsidP="006A1863">
      <w:pPr>
        <w:pStyle w:val="PlainText"/>
        <w:numPr>
          <w:ilvl w:val="0"/>
          <w:numId w:val="1"/>
        </w:numPr>
        <w:jc w:val="both"/>
        <w:rPr>
          <w:rFonts w:ascii="Times New Roman" w:hAnsi="Times New Roman" w:cs="Times New Roman"/>
          <w:color w:val="002060"/>
          <w:sz w:val="24"/>
          <w:szCs w:val="24"/>
        </w:rPr>
      </w:pPr>
      <w:r w:rsidRPr="006F0D0F">
        <w:rPr>
          <w:rFonts w:ascii="Times New Roman" w:hAnsi="Times New Roman" w:cs="Times New Roman"/>
          <w:color w:val="002060"/>
          <w:sz w:val="24"/>
          <w:szCs w:val="24"/>
        </w:rPr>
        <w:t>Estill</w:t>
      </w:r>
    </w:p>
    <w:p w:rsidR="006F0D0F" w:rsidRPr="006F0D0F" w:rsidRDefault="006F0D0F" w:rsidP="006A1863">
      <w:pPr>
        <w:pStyle w:val="PlainText"/>
        <w:numPr>
          <w:ilvl w:val="0"/>
          <w:numId w:val="1"/>
        </w:numPr>
        <w:jc w:val="both"/>
        <w:rPr>
          <w:rFonts w:ascii="Times New Roman" w:hAnsi="Times New Roman" w:cs="Times New Roman"/>
          <w:color w:val="002060"/>
          <w:sz w:val="24"/>
          <w:szCs w:val="24"/>
        </w:rPr>
      </w:pPr>
      <w:r w:rsidRPr="006F0D0F">
        <w:rPr>
          <w:rFonts w:ascii="Times New Roman" w:hAnsi="Times New Roman" w:cs="Times New Roman"/>
          <w:color w:val="002060"/>
          <w:sz w:val="24"/>
          <w:szCs w:val="24"/>
        </w:rPr>
        <w:t>Fayette</w:t>
      </w:r>
    </w:p>
    <w:p w:rsidR="006F0D0F" w:rsidRPr="006F0D0F" w:rsidRDefault="006F0D0F" w:rsidP="006A1863">
      <w:pPr>
        <w:pStyle w:val="PlainText"/>
        <w:numPr>
          <w:ilvl w:val="0"/>
          <w:numId w:val="1"/>
        </w:numPr>
        <w:jc w:val="both"/>
        <w:rPr>
          <w:rFonts w:ascii="Times New Roman" w:hAnsi="Times New Roman" w:cs="Times New Roman"/>
          <w:color w:val="002060"/>
          <w:sz w:val="24"/>
          <w:szCs w:val="24"/>
        </w:rPr>
      </w:pPr>
      <w:r w:rsidRPr="006F0D0F">
        <w:rPr>
          <w:rFonts w:ascii="Times New Roman" w:hAnsi="Times New Roman" w:cs="Times New Roman"/>
          <w:color w:val="002060"/>
          <w:sz w:val="24"/>
          <w:szCs w:val="24"/>
        </w:rPr>
        <w:t>Franklin</w:t>
      </w:r>
    </w:p>
    <w:p w:rsidR="006F0D0F" w:rsidRPr="006F0D0F" w:rsidRDefault="006F0D0F" w:rsidP="006A1863">
      <w:pPr>
        <w:pStyle w:val="PlainText"/>
        <w:numPr>
          <w:ilvl w:val="0"/>
          <w:numId w:val="1"/>
        </w:numPr>
        <w:jc w:val="both"/>
        <w:rPr>
          <w:rFonts w:ascii="Times New Roman" w:hAnsi="Times New Roman" w:cs="Times New Roman"/>
          <w:color w:val="002060"/>
          <w:sz w:val="24"/>
          <w:szCs w:val="24"/>
        </w:rPr>
      </w:pPr>
      <w:r w:rsidRPr="006F0D0F">
        <w:rPr>
          <w:rFonts w:ascii="Times New Roman" w:hAnsi="Times New Roman" w:cs="Times New Roman"/>
          <w:color w:val="002060"/>
          <w:sz w:val="24"/>
          <w:szCs w:val="24"/>
        </w:rPr>
        <w:t>Garrard</w:t>
      </w:r>
    </w:p>
    <w:p w:rsidR="006F0D0F" w:rsidRPr="006F0D0F" w:rsidRDefault="006F0D0F" w:rsidP="006A1863">
      <w:pPr>
        <w:pStyle w:val="PlainText"/>
        <w:numPr>
          <w:ilvl w:val="0"/>
          <w:numId w:val="1"/>
        </w:numPr>
        <w:jc w:val="both"/>
        <w:rPr>
          <w:rFonts w:ascii="Times New Roman" w:hAnsi="Times New Roman" w:cs="Times New Roman"/>
          <w:color w:val="002060"/>
          <w:sz w:val="24"/>
          <w:szCs w:val="24"/>
        </w:rPr>
      </w:pPr>
      <w:r w:rsidRPr="006F0D0F">
        <w:rPr>
          <w:rFonts w:ascii="Times New Roman" w:hAnsi="Times New Roman" w:cs="Times New Roman"/>
          <w:color w:val="002060"/>
          <w:sz w:val="24"/>
          <w:szCs w:val="24"/>
        </w:rPr>
        <w:t>Harrison</w:t>
      </w:r>
    </w:p>
    <w:p w:rsidR="006F0D0F" w:rsidRPr="006F0D0F" w:rsidRDefault="006F0D0F" w:rsidP="006A1863">
      <w:pPr>
        <w:pStyle w:val="PlainText"/>
        <w:numPr>
          <w:ilvl w:val="0"/>
          <w:numId w:val="1"/>
        </w:numPr>
        <w:jc w:val="both"/>
        <w:rPr>
          <w:rFonts w:ascii="Times New Roman" w:hAnsi="Times New Roman" w:cs="Times New Roman"/>
          <w:color w:val="002060"/>
          <w:sz w:val="24"/>
          <w:szCs w:val="24"/>
        </w:rPr>
      </w:pPr>
      <w:r w:rsidRPr="006F0D0F">
        <w:rPr>
          <w:rFonts w:ascii="Times New Roman" w:hAnsi="Times New Roman" w:cs="Times New Roman"/>
          <w:color w:val="002060"/>
          <w:sz w:val="24"/>
          <w:szCs w:val="24"/>
        </w:rPr>
        <w:t>Jessamine</w:t>
      </w:r>
    </w:p>
    <w:p w:rsidR="006F0D0F" w:rsidRPr="006F0D0F" w:rsidRDefault="006F0D0F" w:rsidP="006A1863">
      <w:pPr>
        <w:pStyle w:val="PlainText"/>
        <w:numPr>
          <w:ilvl w:val="0"/>
          <w:numId w:val="1"/>
        </w:numPr>
        <w:jc w:val="both"/>
        <w:rPr>
          <w:rFonts w:ascii="Times New Roman" w:hAnsi="Times New Roman" w:cs="Times New Roman"/>
          <w:color w:val="002060"/>
          <w:sz w:val="24"/>
          <w:szCs w:val="24"/>
        </w:rPr>
      </w:pPr>
      <w:r w:rsidRPr="006F0D0F">
        <w:rPr>
          <w:rFonts w:ascii="Times New Roman" w:hAnsi="Times New Roman" w:cs="Times New Roman"/>
          <w:color w:val="002060"/>
          <w:sz w:val="24"/>
          <w:szCs w:val="24"/>
        </w:rPr>
        <w:t>Lincoln</w:t>
      </w:r>
    </w:p>
    <w:p w:rsidR="006F0D0F" w:rsidRPr="006F0D0F" w:rsidRDefault="006F0D0F" w:rsidP="006A1863">
      <w:pPr>
        <w:pStyle w:val="PlainText"/>
        <w:numPr>
          <w:ilvl w:val="0"/>
          <w:numId w:val="1"/>
        </w:numPr>
        <w:jc w:val="both"/>
        <w:rPr>
          <w:rFonts w:ascii="Times New Roman" w:hAnsi="Times New Roman" w:cs="Times New Roman"/>
          <w:color w:val="002060"/>
          <w:sz w:val="24"/>
          <w:szCs w:val="24"/>
        </w:rPr>
      </w:pPr>
      <w:r w:rsidRPr="006F0D0F">
        <w:rPr>
          <w:rFonts w:ascii="Times New Roman" w:hAnsi="Times New Roman" w:cs="Times New Roman"/>
          <w:color w:val="002060"/>
          <w:sz w:val="24"/>
          <w:szCs w:val="24"/>
        </w:rPr>
        <w:t>Madison</w:t>
      </w:r>
    </w:p>
    <w:p w:rsidR="006F0D0F" w:rsidRPr="006F0D0F" w:rsidRDefault="006F0D0F" w:rsidP="006A1863">
      <w:pPr>
        <w:pStyle w:val="PlainText"/>
        <w:numPr>
          <w:ilvl w:val="0"/>
          <w:numId w:val="1"/>
        </w:numPr>
        <w:jc w:val="both"/>
        <w:rPr>
          <w:rFonts w:ascii="Times New Roman" w:hAnsi="Times New Roman" w:cs="Times New Roman"/>
          <w:color w:val="002060"/>
          <w:sz w:val="24"/>
          <w:szCs w:val="24"/>
        </w:rPr>
      </w:pPr>
      <w:r w:rsidRPr="006F0D0F">
        <w:rPr>
          <w:rFonts w:ascii="Times New Roman" w:hAnsi="Times New Roman" w:cs="Times New Roman"/>
          <w:color w:val="002060"/>
          <w:sz w:val="24"/>
          <w:szCs w:val="24"/>
        </w:rPr>
        <w:t>Mercer</w:t>
      </w:r>
    </w:p>
    <w:p w:rsidR="006F0D0F" w:rsidRPr="006F0D0F" w:rsidRDefault="006F0D0F" w:rsidP="006A1863">
      <w:pPr>
        <w:pStyle w:val="PlainText"/>
        <w:numPr>
          <w:ilvl w:val="0"/>
          <w:numId w:val="1"/>
        </w:numPr>
        <w:jc w:val="both"/>
        <w:rPr>
          <w:rFonts w:ascii="Times New Roman" w:hAnsi="Times New Roman" w:cs="Times New Roman"/>
          <w:color w:val="002060"/>
          <w:sz w:val="24"/>
          <w:szCs w:val="24"/>
        </w:rPr>
      </w:pPr>
      <w:r w:rsidRPr="006F0D0F">
        <w:rPr>
          <w:rFonts w:ascii="Times New Roman" w:hAnsi="Times New Roman" w:cs="Times New Roman"/>
          <w:color w:val="002060"/>
          <w:sz w:val="24"/>
          <w:szCs w:val="24"/>
        </w:rPr>
        <w:t>Nicholas</w:t>
      </w:r>
    </w:p>
    <w:p w:rsidR="006F0D0F" w:rsidRPr="006F0D0F" w:rsidRDefault="006F0D0F" w:rsidP="006A1863">
      <w:pPr>
        <w:pStyle w:val="PlainText"/>
        <w:numPr>
          <w:ilvl w:val="0"/>
          <w:numId w:val="1"/>
        </w:numPr>
        <w:jc w:val="both"/>
        <w:rPr>
          <w:rFonts w:ascii="Times New Roman" w:hAnsi="Times New Roman" w:cs="Times New Roman"/>
          <w:color w:val="002060"/>
          <w:sz w:val="24"/>
          <w:szCs w:val="24"/>
        </w:rPr>
      </w:pPr>
      <w:r w:rsidRPr="006F0D0F">
        <w:rPr>
          <w:rFonts w:ascii="Times New Roman" w:hAnsi="Times New Roman" w:cs="Times New Roman"/>
          <w:color w:val="002060"/>
          <w:sz w:val="24"/>
          <w:szCs w:val="24"/>
        </w:rPr>
        <w:t>Powell</w:t>
      </w:r>
    </w:p>
    <w:p w:rsidR="006F0D0F" w:rsidRPr="006F0D0F" w:rsidRDefault="006F0D0F" w:rsidP="006A1863">
      <w:pPr>
        <w:pStyle w:val="PlainText"/>
        <w:numPr>
          <w:ilvl w:val="0"/>
          <w:numId w:val="1"/>
        </w:numPr>
        <w:jc w:val="both"/>
        <w:rPr>
          <w:rFonts w:ascii="Times New Roman" w:hAnsi="Times New Roman" w:cs="Times New Roman"/>
          <w:color w:val="002060"/>
          <w:sz w:val="24"/>
          <w:szCs w:val="24"/>
        </w:rPr>
      </w:pPr>
      <w:r w:rsidRPr="006F0D0F">
        <w:rPr>
          <w:rFonts w:ascii="Times New Roman" w:hAnsi="Times New Roman" w:cs="Times New Roman"/>
          <w:color w:val="002060"/>
          <w:sz w:val="24"/>
          <w:szCs w:val="24"/>
        </w:rPr>
        <w:t>Scott</w:t>
      </w:r>
    </w:p>
    <w:p w:rsidR="006F0D0F" w:rsidRPr="006F0D0F" w:rsidRDefault="006F0D0F" w:rsidP="006A1863">
      <w:pPr>
        <w:pStyle w:val="PlainText"/>
        <w:numPr>
          <w:ilvl w:val="0"/>
          <w:numId w:val="1"/>
        </w:numPr>
        <w:jc w:val="both"/>
        <w:rPr>
          <w:rFonts w:ascii="Times New Roman" w:hAnsi="Times New Roman" w:cs="Times New Roman"/>
          <w:color w:val="002060"/>
          <w:sz w:val="24"/>
          <w:szCs w:val="24"/>
        </w:rPr>
      </w:pPr>
      <w:r w:rsidRPr="006F0D0F">
        <w:rPr>
          <w:rFonts w:ascii="Times New Roman" w:hAnsi="Times New Roman" w:cs="Times New Roman"/>
          <w:color w:val="002060"/>
          <w:sz w:val="24"/>
          <w:szCs w:val="24"/>
        </w:rPr>
        <w:t>Woodford</w:t>
      </w:r>
    </w:p>
    <w:p w:rsidR="001A1846" w:rsidRDefault="001A1846" w:rsidP="006A1863">
      <w:pPr>
        <w:pStyle w:val="PlainText"/>
        <w:jc w:val="both"/>
        <w:rPr>
          <w:rFonts w:ascii="Times New Roman" w:hAnsi="Times New Roman" w:cs="Times New Roman"/>
          <w:b/>
          <w:color w:val="002060"/>
          <w:sz w:val="24"/>
          <w:szCs w:val="24"/>
        </w:rPr>
      </w:pPr>
    </w:p>
    <w:p w:rsidR="00425ADB" w:rsidRPr="00A8497E" w:rsidRDefault="00425ADB" w:rsidP="006A1863">
      <w:pPr>
        <w:pStyle w:val="PlainText"/>
        <w:jc w:val="both"/>
        <w:rPr>
          <w:rFonts w:ascii="Times New Roman" w:hAnsi="Times New Roman" w:cs="Times New Roman"/>
          <w:b/>
          <w:color w:val="002060"/>
          <w:sz w:val="28"/>
          <w:szCs w:val="28"/>
        </w:rPr>
      </w:pPr>
      <w:r w:rsidRPr="00A8497E">
        <w:rPr>
          <w:rFonts w:ascii="Times New Roman" w:hAnsi="Times New Roman" w:cs="Times New Roman"/>
          <w:b/>
          <w:color w:val="002060"/>
          <w:sz w:val="28"/>
          <w:szCs w:val="28"/>
        </w:rPr>
        <w:t>Administrative Support</w:t>
      </w:r>
    </w:p>
    <w:p w:rsidR="00425ADB" w:rsidRPr="00621E95" w:rsidRDefault="00425ADB" w:rsidP="006A1863">
      <w:pPr>
        <w:pStyle w:val="PlainText"/>
        <w:jc w:val="both"/>
        <w:rPr>
          <w:rFonts w:ascii="Times New Roman" w:hAnsi="Times New Roman" w:cs="Times New Roman"/>
          <w:b/>
          <w:color w:val="002060"/>
          <w:sz w:val="24"/>
          <w:szCs w:val="24"/>
        </w:rPr>
      </w:pPr>
    </w:p>
    <w:p w:rsidR="00425ADB" w:rsidRPr="00621E95" w:rsidRDefault="00425ADB" w:rsidP="006A1863">
      <w:pPr>
        <w:pStyle w:val="PlainText"/>
        <w:numPr>
          <w:ilvl w:val="0"/>
          <w:numId w:val="11"/>
        </w:numPr>
        <w:jc w:val="both"/>
        <w:rPr>
          <w:rFonts w:ascii="Times New Roman" w:hAnsi="Times New Roman" w:cs="Times New Roman"/>
          <w:color w:val="002060"/>
          <w:sz w:val="24"/>
          <w:szCs w:val="24"/>
        </w:rPr>
      </w:pPr>
      <w:r>
        <w:rPr>
          <w:rFonts w:ascii="Times New Roman" w:hAnsi="Times New Roman" w:cs="Times New Roman"/>
          <w:color w:val="002060"/>
          <w:sz w:val="24"/>
          <w:szCs w:val="24"/>
        </w:rPr>
        <w:t>The master copy of the BGHCC Bylaws</w:t>
      </w:r>
      <w:r w:rsidRPr="00621E95">
        <w:rPr>
          <w:rFonts w:ascii="Times New Roman" w:hAnsi="Times New Roman" w:cs="Times New Roman"/>
          <w:color w:val="002060"/>
          <w:sz w:val="24"/>
          <w:szCs w:val="24"/>
        </w:rPr>
        <w:t xml:space="preserve"> will be on fil</w:t>
      </w:r>
      <w:r>
        <w:rPr>
          <w:rFonts w:ascii="Times New Roman" w:hAnsi="Times New Roman" w:cs="Times New Roman"/>
          <w:color w:val="002060"/>
          <w:sz w:val="24"/>
          <w:szCs w:val="24"/>
        </w:rPr>
        <w:t>e with the BGHCC Readiness and Response Coordinator (RRC). The bylaws</w:t>
      </w:r>
      <w:r w:rsidRPr="00621E95">
        <w:rPr>
          <w:rFonts w:ascii="Times New Roman" w:hAnsi="Times New Roman" w:cs="Times New Roman"/>
          <w:color w:val="002060"/>
          <w:sz w:val="24"/>
          <w:szCs w:val="24"/>
        </w:rPr>
        <w:t xml:space="preserve"> will be available to all BGHCC members via electronic access. </w:t>
      </w:r>
    </w:p>
    <w:p w:rsidR="00425ADB" w:rsidRDefault="00425ADB" w:rsidP="006A1863">
      <w:pPr>
        <w:pStyle w:val="PlainText"/>
        <w:numPr>
          <w:ilvl w:val="0"/>
          <w:numId w:val="11"/>
        </w:numPr>
        <w:jc w:val="both"/>
        <w:rPr>
          <w:rFonts w:ascii="Times New Roman" w:hAnsi="Times New Roman" w:cs="Times New Roman"/>
          <w:color w:val="002060"/>
          <w:sz w:val="24"/>
          <w:szCs w:val="24"/>
        </w:rPr>
      </w:pPr>
      <w:r>
        <w:rPr>
          <w:rFonts w:ascii="Times New Roman" w:hAnsi="Times New Roman" w:cs="Times New Roman"/>
          <w:color w:val="002060"/>
          <w:sz w:val="24"/>
          <w:szCs w:val="24"/>
        </w:rPr>
        <w:t xml:space="preserve">The RRC will review the BGHCC Bylaws </w:t>
      </w:r>
      <w:r w:rsidRPr="00621E95">
        <w:rPr>
          <w:rFonts w:ascii="Times New Roman" w:hAnsi="Times New Roman" w:cs="Times New Roman"/>
          <w:color w:val="002060"/>
          <w:sz w:val="24"/>
          <w:szCs w:val="24"/>
        </w:rPr>
        <w:t xml:space="preserve">at least </w:t>
      </w:r>
      <w:r>
        <w:rPr>
          <w:rFonts w:ascii="Times New Roman" w:hAnsi="Times New Roman" w:cs="Times New Roman"/>
          <w:color w:val="002060"/>
          <w:sz w:val="24"/>
          <w:szCs w:val="24"/>
        </w:rPr>
        <w:t>annually.  Revisions to the bylaws</w:t>
      </w:r>
      <w:r w:rsidRPr="00621E95">
        <w:rPr>
          <w:rFonts w:ascii="Times New Roman" w:hAnsi="Times New Roman" w:cs="Times New Roman"/>
          <w:color w:val="002060"/>
          <w:sz w:val="24"/>
          <w:szCs w:val="24"/>
        </w:rPr>
        <w:t xml:space="preserve"> will be accomplished with advice and guidance from the Executive Committee.  All changes will be noted in the Record of Change.</w:t>
      </w:r>
    </w:p>
    <w:p w:rsidR="00425ADB" w:rsidRDefault="00425ADB" w:rsidP="006A1863">
      <w:pPr>
        <w:pStyle w:val="PlainText"/>
        <w:numPr>
          <w:ilvl w:val="0"/>
          <w:numId w:val="11"/>
        </w:numPr>
        <w:jc w:val="both"/>
        <w:rPr>
          <w:rFonts w:ascii="Times New Roman" w:hAnsi="Times New Roman" w:cs="Times New Roman"/>
          <w:color w:val="002060"/>
          <w:sz w:val="24"/>
          <w:szCs w:val="24"/>
        </w:rPr>
      </w:pPr>
      <w:r>
        <w:rPr>
          <w:rFonts w:ascii="Times New Roman" w:hAnsi="Times New Roman" w:cs="Times New Roman"/>
          <w:color w:val="002060"/>
          <w:sz w:val="24"/>
          <w:szCs w:val="24"/>
        </w:rPr>
        <w:t xml:space="preserve">A formal review by the Executive Committee will be accomplished every two years.  </w:t>
      </w:r>
    </w:p>
    <w:p w:rsidR="00425ADB" w:rsidRPr="00EF2102" w:rsidRDefault="00425ADB" w:rsidP="006A1863">
      <w:pPr>
        <w:pStyle w:val="PlainText"/>
        <w:numPr>
          <w:ilvl w:val="0"/>
          <w:numId w:val="11"/>
        </w:numPr>
        <w:jc w:val="both"/>
        <w:rPr>
          <w:rFonts w:ascii="Times New Roman" w:hAnsi="Times New Roman" w:cs="Times New Roman"/>
          <w:color w:val="002060"/>
          <w:sz w:val="24"/>
          <w:szCs w:val="24"/>
        </w:rPr>
      </w:pPr>
      <w:r>
        <w:rPr>
          <w:rFonts w:ascii="Times New Roman" w:hAnsi="Times New Roman" w:cs="Times New Roman"/>
          <w:color w:val="002060"/>
          <w:sz w:val="24"/>
          <w:szCs w:val="24"/>
        </w:rPr>
        <w:t>Any major</w:t>
      </w:r>
      <w:r w:rsidRPr="00EF2102">
        <w:rPr>
          <w:rFonts w:ascii="Times New Roman" w:hAnsi="Times New Roman" w:cs="Times New Roman"/>
          <w:color w:val="002060"/>
          <w:sz w:val="24"/>
          <w:szCs w:val="24"/>
        </w:rPr>
        <w:t xml:space="preserve"> revisions will be reviewed and document resigned by the Executive Committee</w:t>
      </w:r>
      <w:r w:rsidR="00AD284F">
        <w:rPr>
          <w:rFonts w:ascii="Times New Roman" w:hAnsi="Times New Roman" w:cs="Times New Roman"/>
          <w:color w:val="002060"/>
          <w:sz w:val="24"/>
          <w:szCs w:val="24"/>
        </w:rPr>
        <w:t xml:space="preserve"> core member representatives</w:t>
      </w:r>
      <w:r w:rsidRPr="00EF2102">
        <w:rPr>
          <w:rFonts w:ascii="Times New Roman" w:hAnsi="Times New Roman" w:cs="Times New Roman"/>
          <w:color w:val="002060"/>
          <w:sz w:val="24"/>
          <w:szCs w:val="24"/>
        </w:rPr>
        <w:t>.</w:t>
      </w:r>
    </w:p>
    <w:p w:rsidR="00425ADB" w:rsidRPr="00621E95" w:rsidRDefault="00425ADB" w:rsidP="006A1863">
      <w:pPr>
        <w:pStyle w:val="PlainText"/>
        <w:numPr>
          <w:ilvl w:val="0"/>
          <w:numId w:val="11"/>
        </w:numPr>
        <w:jc w:val="both"/>
        <w:rPr>
          <w:rFonts w:ascii="Times New Roman" w:hAnsi="Times New Roman" w:cs="Times New Roman"/>
          <w:color w:val="002060"/>
          <w:sz w:val="24"/>
          <w:szCs w:val="24"/>
        </w:rPr>
      </w:pPr>
      <w:r w:rsidRPr="00621E95">
        <w:rPr>
          <w:rFonts w:ascii="Times New Roman" w:hAnsi="Times New Roman" w:cs="Times New Roman"/>
          <w:color w:val="002060"/>
          <w:sz w:val="24"/>
          <w:szCs w:val="24"/>
        </w:rPr>
        <w:t xml:space="preserve">All BGHCC member partners will be given the opportunity review and give </w:t>
      </w:r>
      <w:r>
        <w:rPr>
          <w:rFonts w:ascii="Times New Roman" w:hAnsi="Times New Roman" w:cs="Times New Roman"/>
          <w:color w:val="002060"/>
          <w:sz w:val="24"/>
          <w:szCs w:val="24"/>
        </w:rPr>
        <w:t>advice on revisions of the bylaws</w:t>
      </w:r>
      <w:r w:rsidRPr="00621E95">
        <w:rPr>
          <w:rFonts w:ascii="Times New Roman" w:hAnsi="Times New Roman" w:cs="Times New Roman"/>
          <w:color w:val="002060"/>
          <w:sz w:val="24"/>
          <w:szCs w:val="24"/>
        </w:rPr>
        <w:t>.  Suggested revisions will be reviewed with the Executive Committee.</w:t>
      </w:r>
    </w:p>
    <w:p w:rsidR="00425ADB" w:rsidRDefault="00425ADB" w:rsidP="006A1863">
      <w:pPr>
        <w:pStyle w:val="PlainText"/>
        <w:numPr>
          <w:ilvl w:val="0"/>
          <w:numId w:val="11"/>
        </w:numPr>
        <w:jc w:val="both"/>
        <w:rPr>
          <w:rFonts w:ascii="Times New Roman" w:hAnsi="Times New Roman" w:cs="Times New Roman"/>
          <w:color w:val="002060"/>
          <w:sz w:val="24"/>
          <w:szCs w:val="24"/>
        </w:rPr>
      </w:pPr>
      <w:r w:rsidRPr="00621E95">
        <w:rPr>
          <w:rFonts w:ascii="Times New Roman" w:hAnsi="Times New Roman" w:cs="Times New Roman"/>
          <w:color w:val="002060"/>
          <w:sz w:val="24"/>
          <w:szCs w:val="24"/>
        </w:rPr>
        <w:t>The BGHCC RRC and the Executive Committee may consult subject matter experts, State or Federal agencies and/or other BGHCC partners during the review or revision process.</w:t>
      </w:r>
    </w:p>
    <w:p w:rsidR="00425ADB" w:rsidRPr="00621E95" w:rsidRDefault="00425ADB" w:rsidP="006A1863">
      <w:pPr>
        <w:pStyle w:val="PlainText"/>
        <w:ind w:left="720"/>
        <w:jc w:val="both"/>
        <w:rPr>
          <w:rFonts w:ascii="Times New Roman" w:hAnsi="Times New Roman" w:cs="Times New Roman"/>
          <w:color w:val="002060"/>
          <w:sz w:val="24"/>
          <w:szCs w:val="24"/>
        </w:rPr>
      </w:pPr>
    </w:p>
    <w:p w:rsidR="004D03D9" w:rsidRDefault="004D03D9" w:rsidP="006A1863">
      <w:pPr>
        <w:pStyle w:val="PlainText"/>
        <w:jc w:val="both"/>
        <w:rPr>
          <w:rFonts w:ascii="Times New Roman" w:hAnsi="Times New Roman" w:cs="Times New Roman"/>
          <w:b/>
          <w:color w:val="002060"/>
          <w:sz w:val="28"/>
          <w:szCs w:val="28"/>
        </w:rPr>
      </w:pPr>
    </w:p>
    <w:p w:rsidR="004D03D9" w:rsidRDefault="004D03D9" w:rsidP="006A1863">
      <w:pPr>
        <w:pStyle w:val="PlainText"/>
        <w:jc w:val="both"/>
        <w:rPr>
          <w:rFonts w:ascii="Times New Roman" w:hAnsi="Times New Roman" w:cs="Times New Roman"/>
          <w:b/>
          <w:color w:val="002060"/>
          <w:sz w:val="28"/>
          <w:szCs w:val="28"/>
        </w:rPr>
      </w:pPr>
    </w:p>
    <w:p w:rsidR="004D03D9" w:rsidRDefault="004D03D9" w:rsidP="006A1863">
      <w:pPr>
        <w:pStyle w:val="PlainText"/>
        <w:jc w:val="both"/>
        <w:rPr>
          <w:rFonts w:ascii="Times New Roman" w:hAnsi="Times New Roman" w:cs="Times New Roman"/>
          <w:b/>
          <w:color w:val="002060"/>
          <w:sz w:val="28"/>
          <w:szCs w:val="28"/>
        </w:rPr>
      </w:pPr>
    </w:p>
    <w:p w:rsidR="00FD0C02" w:rsidRDefault="00FD0C02" w:rsidP="006A1863">
      <w:pPr>
        <w:pStyle w:val="PlainText"/>
        <w:jc w:val="both"/>
        <w:rPr>
          <w:rFonts w:ascii="Times New Roman" w:hAnsi="Times New Roman" w:cs="Times New Roman"/>
          <w:b/>
          <w:color w:val="002060"/>
          <w:sz w:val="28"/>
          <w:szCs w:val="28"/>
        </w:rPr>
      </w:pPr>
    </w:p>
    <w:p w:rsidR="004D03D9" w:rsidRDefault="004D03D9" w:rsidP="006A1863">
      <w:pPr>
        <w:pStyle w:val="PlainText"/>
        <w:jc w:val="both"/>
        <w:rPr>
          <w:rFonts w:ascii="Times New Roman" w:hAnsi="Times New Roman" w:cs="Times New Roman"/>
          <w:b/>
          <w:color w:val="002060"/>
          <w:sz w:val="28"/>
          <w:szCs w:val="28"/>
        </w:rPr>
      </w:pPr>
    </w:p>
    <w:p w:rsidR="008D1B45" w:rsidRPr="00A8497E" w:rsidRDefault="008D1B45" w:rsidP="006A1863">
      <w:pPr>
        <w:pStyle w:val="PlainText"/>
        <w:jc w:val="both"/>
        <w:rPr>
          <w:rFonts w:ascii="Times New Roman" w:hAnsi="Times New Roman" w:cs="Times New Roman"/>
          <w:b/>
          <w:color w:val="002060"/>
          <w:sz w:val="28"/>
          <w:szCs w:val="28"/>
        </w:rPr>
      </w:pPr>
      <w:r w:rsidRPr="00A8497E">
        <w:rPr>
          <w:rFonts w:ascii="Times New Roman" w:hAnsi="Times New Roman" w:cs="Times New Roman"/>
          <w:b/>
          <w:color w:val="002060"/>
          <w:sz w:val="28"/>
          <w:szCs w:val="28"/>
        </w:rPr>
        <w:lastRenderedPageBreak/>
        <w:t>Purpose</w:t>
      </w:r>
    </w:p>
    <w:p w:rsidR="00232A16" w:rsidRDefault="00232A16" w:rsidP="006A1863">
      <w:pPr>
        <w:pStyle w:val="PlainText"/>
        <w:jc w:val="both"/>
        <w:rPr>
          <w:rFonts w:ascii="Times New Roman" w:hAnsi="Times New Roman" w:cs="Times New Roman"/>
          <w:color w:val="002060"/>
          <w:sz w:val="24"/>
          <w:szCs w:val="24"/>
        </w:rPr>
      </w:pPr>
    </w:p>
    <w:p w:rsidR="008D1B45" w:rsidRPr="008D1B45" w:rsidRDefault="008D1B45" w:rsidP="006A1863">
      <w:pPr>
        <w:pStyle w:val="PlainText"/>
        <w:numPr>
          <w:ilvl w:val="0"/>
          <w:numId w:val="2"/>
        </w:numPr>
        <w:jc w:val="both"/>
        <w:rPr>
          <w:rFonts w:ascii="Times New Roman" w:hAnsi="Times New Roman" w:cs="Times New Roman"/>
          <w:color w:val="002060"/>
          <w:sz w:val="24"/>
          <w:szCs w:val="24"/>
        </w:rPr>
      </w:pPr>
      <w:r w:rsidRPr="008D1B45">
        <w:rPr>
          <w:rFonts w:ascii="Times New Roman" w:hAnsi="Times New Roman" w:cs="Times New Roman"/>
          <w:color w:val="002060"/>
          <w:sz w:val="24"/>
          <w:szCs w:val="24"/>
        </w:rPr>
        <w:t xml:space="preserve">Provide a forum for the healthcare </w:t>
      </w:r>
      <w:r w:rsidR="008C10F6">
        <w:rPr>
          <w:rFonts w:ascii="Times New Roman" w:hAnsi="Times New Roman" w:cs="Times New Roman"/>
          <w:color w:val="002060"/>
          <w:sz w:val="24"/>
          <w:szCs w:val="24"/>
        </w:rPr>
        <w:t xml:space="preserve">and disaster preparedness </w:t>
      </w:r>
      <w:r w:rsidRPr="008D1B45">
        <w:rPr>
          <w:rFonts w:ascii="Times New Roman" w:hAnsi="Times New Roman" w:cs="Times New Roman"/>
          <w:color w:val="002060"/>
          <w:sz w:val="24"/>
          <w:szCs w:val="24"/>
        </w:rPr>
        <w:t>community</w:t>
      </w:r>
      <w:r w:rsidR="00232A16">
        <w:rPr>
          <w:rFonts w:ascii="Times New Roman" w:hAnsi="Times New Roman" w:cs="Times New Roman"/>
          <w:color w:val="002060"/>
          <w:sz w:val="24"/>
          <w:szCs w:val="24"/>
        </w:rPr>
        <w:t xml:space="preserve"> </w:t>
      </w:r>
      <w:r w:rsidRPr="008D1B45">
        <w:rPr>
          <w:rFonts w:ascii="Times New Roman" w:hAnsi="Times New Roman" w:cs="Times New Roman"/>
          <w:color w:val="002060"/>
          <w:sz w:val="24"/>
          <w:szCs w:val="24"/>
        </w:rPr>
        <w:t xml:space="preserve">to interact with one another and other response agencies </w:t>
      </w:r>
      <w:r w:rsidR="008C10F6">
        <w:rPr>
          <w:rFonts w:ascii="Times New Roman" w:hAnsi="Times New Roman" w:cs="Times New Roman"/>
          <w:color w:val="002060"/>
          <w:sz w:val="24"/>
          <w:szCs w:val="24"/>
        </w:rPr>
        <w:t>at local</w:t>
      </w:r>
      <w:r w:rsidR="008C10F6" w:rsidRPr="008D1B45">
        <w:rPr>
          <w:rFonts w:ascii="Times New Roman" w:hAnsi="Times New Roman" w:cs="Times New Roman"/>
          <w:color w:val="002060"/>
          <w:sz w:val="24"/>
          <w:szCs w:val="24"/>
        </w:rPr>
        <w:t>, regional, state and federal levels</w:t>
      </w:r>
      <w:r w:rsidRPr="008D1B45">
        <w:rPr>
          <w:rFonts w:ascii="Times New Roman" w:hAnsi="Times New Roman" w:cs="Times New Roman"/>
          <w:color w:val="002060"/>
          <w:sz w:val="24"/>
          <w:szCs w:val="24"/>
        </w:rPr>
        <w:t xml:space="preserve"> that promote emergency preparedness, response, and recovery.</w:t>
      </w:r>
    </w:p>
    <w:p w:rsidR="008D1B45" w:rsidRPr="008D1B45" w:rsidRDefault="008D1B45" w:rsidP="006A1863">
      <w:pPr>
        <w:pStyle w:val="PlainText"/>
        <w:numPr>
          <w:ilvl w:val="0"/>
          <w:numId w:val="2"/>
        </w:numPr>
        <w:jc w:val="both"/>
        <w:rPr>
          <w:rFonts w:ascii="Times New Roman" w:hAnsi="Times New Roman" w:cs="Times New Roman"/>
          <w:color w:val="002060"/>
          <w:sz w:val="24"/>
          <w:szCs w:val="24"/>
        </w:rPr>
      </w:pPr>
      <w:r w:rsidRPr="008D1B45">
        <w:rPr>
          <w:rFonts w:ascii="Times New Roman" w:hAnsi="Times New Roman" w:cs="Times New Roman"/>
          <w:color w:val="002060"/>
          <w:sz w:val="24"/>
          <w:szCs w:val="24"/>
        </w:rPr>
        <w:t>Coordinate and improve the delivery of healthcare emergency response services.</w:t>
      </w:r>
    </w:p>
    <w:p w:rsidR="008D1B45" w:rsidRPr="008D1B45" w:rsidRDefault="008D1B45" w:rsidP="006A1863">
      <w:pPr>
        <w:pStyle w:val="PlainText"/>
        <w:numPr>
          <w:ilvl w:val="0"/>
          <w:numId w:val="2"/>
        </w:numPr>
        <w:jc w:val="both"/>
        <w:rPr>
          <w:rFonts w:ascii="Times New Roman" w:hAnsi="Times New Roman" w:cs="Times New Roman"/>
          <w:color w:val="002060"/>
          <w:sz w:val="24"/>
          <w:szCs w:val="24"/>
        </w:rPr>
      </w:pPr>
      <w:r w:rsidRPr="008D1B45">
        <w:rPr>
          <w:rFonts w:ascii="Times New Roman" w:hAnsi="Times New Roman" w:cs="Times New Roman"/>
          <w:color w:val="002060"/>
          <w:sz w:val="24"/>
          <w:szCs w:val="24"/>
        </w:rPr>
        <w:t>Foster communication between local, regional, and state entities on community-wide all hazards emergency planning and response.</w:t>
      </w:r>
    </w:p>
    <w:p w:rsidR="008D1B45" w:rsidRPr="008D1B45" w:rsidRDefault="008D1B45" w:rsidP="006A1863">
      <w:pPr>
        <w:pStyle w:val="PlainText"/>
        <w:numPr>
          <w:ilvl w:val="0"/>
          <w:numId w:val="2"/>
        </w:numPr>
        <w:jc w:val="both"/>
        <w:rPr>
          <w:rFonts w:ascii="Times New Roman" w:hAnsi="Times New Roman" w:cs="Times New Roman"/>
          <w:color w:val="002060"/>
          <w:sz w:val="24"/>
          <w:szCs w:val="24"/>
        </w:rPr>
      </w:pPr>
      <w:r w:rsidRPr="008D1B45">
        <w:rPr>
          <w:rFonts w:ascii="Times New Roman" w:hAnsi="Times New Roman" w:cs="Times New Roman"/>
          <w:color w:val="002060"/>
          <w:sz w:val="24"/>
          <w:szCs w:val="24"/>
        </w:rPr>
        <w:t>Ensure overall readiness through coordination of community-wide training and exercises.</w:t>
      </w:r>
    </w:p>
    <w:p w:rsidR="008D1B45" w:rsidRPr="008D1B45" w:rsidRDefault="008D1B45" w:rsidP="006A1863">
      <w:pPr>
        <w:pStyle w:val="PlainText"/>
        <w:numPr>
          <w:ilvl w:val="0"/>
          <w:numId w:val="2"/>
        </w:numPr>
        <w:jc w:val="both"/>
        <w:rPr>
          <w:rFonts w:ascii="Times New Roman" w:hAnsi="Times New Roman" w:cs="Times New Roman"/>
          <w:color w:val="002060"/>
          <w:sz w:val="24"/>
          <w:szCs w:val="24"/>
        </w:rPr>
      </w:pPr>
      <w:r w:rsidRPr="008D1B45">
        <w:rPr>
          <w:rFonts w:ascii="Times New Roman" w:hAnsi="Times New Roman" w:cs="Times New Roman"/>
          <w:color w:val="002060"/>
          <w:sz w:val="24"/>
          <w:szCs w:val="24"/>
        </w:rPr>
        <w:t>Promote preparedness in the healthcare community through standardized practices and integration with other response partners.</w:t>
      </w:r>
    </w:p>
    <w:p w:rsidR="008D1B45" w:rsidRPr="008D1B45" w:rsidRDefault="008D1B45" w:rsidP="006A1863">
      <w:pPr>
        <w:pStyle w:val="PlainText"/>
        <w:numPr>
          <w:ilvl w:val="0"/>
          <w:numId w:val="2"/>
        </w:numPr>
        <w:jc w:val="both"/>
        <w:rPr>
          <w:rFonts w:ascii="Times New Roman" w:hAnsi="Times New Roman" w:cs="Times New Roman"/>
          <w:color w:val="002060"/>
          <w:sz w:val="24"/>
          <w:szCs w:val="24"/>
        </w:rPr>
      </w:pPr>
      <w:r w:rsidRPr="008D1B45">
        <w:rPr>
          <w:rFonts w:ascii="Times New Roman" w:hAnsi="Times New Roman" w:cs="Times New Roman"/>
          <w:color w:val="002060"/>
          <w:sz w:val="24"/>
          <w:szCs w:val="24"/>
        </w:rPr>
        <w:t xml:space="preserve">Plan for and coordinate grant funding to include appropriate distribution of funding in accordance with </w:t>
      </w:r>
      <w:r w:rsidR="008C10F6">
        <w:rPr>
          <w:rFonts w:ascii="Times New Roman" w:hAnsi="Times New Roman" w:cs="Times New Roman"/>
          <w:color w:val="002060"/>
          <w:sz w:val="24"/>
          <w:szCs w:val="24"/>
        </w:rPr>
        <w:t>Hospital Preparedness Program (HPP)</w:t>
      </w:r>
      <w:r w:rsidRPr="008D1B45">
        <w:rPr>
          <w:rFonts w:ascii="Times New Roman" w:hAnsi="Times New Roman" w:cs="Times New Roman"/>
          <w:color w:val="002060"/>
          <w:sz w:val="24"/>
          <w:szCs w:val="24"/>
        </w:rPr>
        <w:t xml:space="preserve"> grant application guidelines.</w:t>
      </w:r>
    </w:p>
    <w:p w:rsidR="00621E95" w:rsidRDefault="00621E95" w:rsidP="006A1863">
      <w:pPr>
        <w:pStyle w:val="PlainText"/>
        <w:jc w:val="both"/>
        <w:rPr>
          <w:rFonts w:ascii="Times New Roman" w:hAnsi="Times New Roman" w:cs="Times New Roman"/>
          <w:color w:val="002060"/>
          <w:sz w:val="24"/>
          <w:szCs w:val="24"/>
        </w:rPr>
      </w:pPr>
    </w:p>
    <w:p w:rsidR="008D1B45" w:rsidRPr="00A8497E" w:rsidRDefault="008D1B45" w:rsidP="006A1863">
      <w:pPr>
        <w:pStyle w:val="PlainText"/>
        <w:jc w:val="both"/>
        <w:rPr>
          <w:rFonts w:ascii="Times New Roman" w:hAnsi="Times New Roman" w:cs="Times New Roman"/>
          <w:b/>
          <w:color w:val="002060"/>
          <w:sz w:val="28"/>
          <w:szCs w:val="28"/>
        </w:rPr>
      </w:pPr>
      <w:r w:rsidRPr="00A8497E">
        <w:rPr>
          <w:rFonts w:ascii="Times New Roman" w:hAnsi="Times New Roman" w:cs="Times New Roman"/>
          <w:b/>
          <w:color w:val="002060"/>
          <w:sz w:val="28"/>
          <w:szCs w:val="28"/>
        </w:rPr>
        <w:t>Structure</w:t>
      </w:r>
    </w:p>
    <w:p w:rsidR="008D1B45" w:rsidRPr="008D1B45" w:rsidRDefault="008D1B45" w:rsidP="006A1863">
      <w:pPr>
        <w:pStyle w:val="PlainText"/>
        <w:jc w:val="both"/>
        <w:rPr>
          <w:rFonts w:ascii="Times New Roman" w:hAnsi="Times New Roman" w:cs="Times New Roman"/>
          <w:color w:val="002060"/>
          <w:sz w:val="24"/>
          <w:szCs w:val="24"/>
        </w:rPr>
      </w:pPr>
    </w:p>
    <w:p w:rsidR="00D51EBC" w:rsidRDefault="0073496B" w:rsidP="006A1863">
      <w:pPr>
        <w:pStyle w:val="PlainText"/>
        <w:jc w:val="both"/>
        <w:rPr>
          <w:rFonts w:ascii="Times New Roman" w:hAnsi="Times New Roman" w:cs="Times New Roman"/>
          <w:color w:val="002060"/>
          <w:sz w:val="24"/>
          <w:szCs w:val="24"/>
        </w:rPr>
      </w:pPr>
      <w:r>
        <w:rPr>
          <w:rFonts w:ascii="Times New Roman" w:hAnsi="Times New Roman" w:cs="Times New Roman"/>
          <w:color w:val="002060"/>
          <w:sz w:val="24"/>
          <w:szCs w:val="24"/>
        </w:rPr>
        <w:t>The BGHCC general m</w:t>
      </w:r>
      <w:r w:rsidR="00D51EBC">
        <w:rPr>
          <w:rFonts w:ascii="Times New Roman" w:hAnsi="Times New Roman" w:cs="Times New Roman"/>
          <w:color w:val="002060"/>
          <w:sz w:val="24"/>
          <w:szCs w:val="24"/>
        </w:rPr>
        <w:t xml:space="preserve">embership will </w:t>
      </w:r>
      <w:r>
        <w:rPr>
          <w:rFonts w:ascii="Times New Roman" w:hAnsi="Times New Roman" w:cs="Times New Roman"/>
          <w:color w:val="002060"/>
          <w:sz w:val="24"/>
          <w:szCs w:val="24"/>
        </w:rPr>
        <w:t xml:space="preserve">be open to </w:t>
      </w:r>
      <w:r w:rsidR="00D51EBC">
        <w:rPr>
          <w:rFonts w:ascii="Times New Roman" w:hAnsi="Times New Roman" w:cs="Times New Roman"/>
          <w:color w:val="002060"/>
          <w:sz w:val="24"/>
          <w:szCs w:val="24"/>
        </w:rPr>
        <w:t>facilities, agencies</w:t>
      </w:r>
      <w:r w:rsidR="00D51EBC" w:rsidRPr="008D1B45">
        <w:rPr>
          <w:rFonts w:ascii="Times New Roman" w:hAnsi="Times New Roman" w:cs="Times New Roman"/>
          <w:color w:val="002060"/>
          <w:sz w:val="24"/>
          <w:szCs w:val="24"/>
        </w:rPr>
        <w:t>, and community partners</w:t>
      </w:r>
      <w:r w:rsidR="00D51EBC">
        <w:rPr>
          <w:rFonts w:ascii="Times New Roman" w:hAnsi="Times New Roman" w:cs="Times New Roman"/>
          <w:color w:val="002060"/>
          <w:sz w:val="24"/>
          <w:szCs w:val="24"/>
        </w:rPr>
        <w:t xml:space="preserve"> as outlined in Article I.  </w:t>
      </w:r>
      <w:r w:rsidR="001D40EB">
        <w:rPr>
          <w:rFonts w:ascii="Times New Roman" w:hAnsi="Times New Roman" w:cs="Times New Roman"/>
          <w:color w:val="002060"/>
          <w:sz w:val="24"/>
          <w:szCs w:val="24"/>
        </w:rPr>
        <w:t>Membership in the BGHCC is</w:t>
      </w:r>
      <w:r w:rsidR="00AE6CC9">
        <w:rPr>
          <w:rFonts w:ascii="Times New Roman" w:hAnsi="Times New Roman" w:cs="Times New Roman"/>
          <w:color w:val="002060"/>
          <w:sz w:val="24"/>
          <w:szCs w:val="24"/>
        </w:rPr>
        <w:t xml:space="preserve"> voluntary</w:t>
      </w:r>
      <w:r w:rsidR="001D40EB">
        <w:rPr>
          <w:rFonts w:ascii="Times New Roman" w:hAnsi="Times New Roman" w:cs="Times New Roman"/>
          <w:color w:val="002060"/>
          <w:sz w:val="24"/>
          <w:szCs w:val="24"/>
        </w:rPr>
        <w:t xml:space="preserve">. </w:t>
      </w:r>
      <w:r w:rsidR="001D40EB" w:rsidRPr="008D1B45">
        <w:rPr>
          <w:rFonts w:ascii="Times New Roman" w:hAnsi="Times New Roman" w:cs="Times New Roman"/>
          <w:color w:val="002060"/>
          <w:sz w:val="24"/>
          <w:szCs w:val="24"/>
        </w:rPr>
        <w:t xml:space="preserve"> </w:t>
      </w:r>
      <w:r w:rsidR="006735A8">
        <w:rPr>
          <w:rFonts w:ascii="Times New Roman" w:hAnsi="Times New Roman" w:cs="Times New Roman"/>
          <w:color w:val="002060"/>
          <w:sz w:val="24"/>
          <w:szCs w:val="24"/>
        </w:rPr>
        <w:t>In order to receive Hospital Preparedness Program</w:t>
      </w:r>
      <w:r w:rsidR="008B222A">
        <w:rPr>
          <w:rFonts w:ascii="Times New Roman" w:hAnsi="Times New Roman" w:cs="Times New Roman"/>
          <w:color w:val="002060"/>
          <w:sz w:val="24"/>
          <w:szCs w:val="24"/>
        </w:rPr>
        <w:t xml:space="preserve"> (HPP)</w:t>
      </w:r>
      <w:r w:rsidR="006735A8">
        <w:rPr>
          <w:rFonts w:ascii="Times New Roman" w:hAnsi="Times New Roman" w:cs="Times New Roman"/>
          <w:color w:val="002060"/>
          <w:sz w:val="24"/>
          <w:szCs w:val="24"/>
        </w:rPr>
        <w:t xml:space="preserve"> funding, the general membership must include representation from the following core organizations:</w:t>
      </w:r>
    </w:p>
    <w:p w:rsidR="006735A8" w:rsidRDefault="006735A8" w:rsidP="006A1863">
      <w:pPr>
        <w:pStyle w:val="PlainText"/>
        <w:jc w:val="both"/>
        <w:rPr>
          <w:rFonts w:ascii="Times New Roman" w:hAnsi="Times New Roman" w:cs="Times New Roman"/>
          <w:color w:val="002060"/>
          <w:sz w:val="24"/>
          <w:szCs w:val="24"/>
        </w:rPr>
      </w:pPr>
    </w:p>
    <w:p w:rsidR="006735A8" w:rsidRDefault="006735A8" w:rsidP="006A1863">
      <w:pPr>
        <w:pStyle w:val="PlainText"/>
        <w:numPr>
          <w:ilvl w:val="0"/>
          <w:numId w:val="5"/>
        </w:numPr>
        <w:jc w:val="both"/>
        <w:rPr>
          <w:rFonts w:ascii="Times New Roman" w:hAnsi="Times New Roman" w:cs="Times New Roman"/>
          <w:color w:val="002060"/>
          <w:sz w:val="24"/>
          <w:szCs w:val="24"/>
        </w:rPr>
      </w:pPr>
      <w:r>
        <w:rPr>
          <w:rFonts w:ascii="Times New Roman" w:hAnsi="Times New Roman" w:cs="Times New Roman"/>
          <w:color w:val="002060"/>
          <w:sz w:val="24"/>
          <w:szCs w:val="24"/>
        </w:rPr>
        <w:t>Hospitals (minimum of two acute care hospitals)</w:t>
      </w:r>
    </w:p>
    <w:p w:rsidR="006735A8" w:rsidRDefault="006735A8" w:rsidP="006A1863">
      <w:pPr>
        <w:pStyle w:val="PlainText"/>
        <w:numPr>
          <w:ilvl w:val="0"/>
          <w:numId w:val="5"/>
        </w:numPr>
        <w:jc w:val="both"/>
        <w:rPr>
          <w:rFonts w:ascii="Times New Roman" w:hAnsi="Times New Roman" w:cs="Times New Roman"/>
          <w:color w:val="002060"/>
          <w:sz w:val="24"/>
          <w:szCs w:val="24"/>
        </w:rPr>
      </w:pPr>
      <w:r>
        <w:rPr>
          <w:rFonts w:ascii="Times New Roman" w:hAnsi="Times New Roman" w:cs="Times New Roman"/>
          <w:color w:val="002060"/>
          <w:sz w:val="24"/>
          <w:szCs w:val="24"/>
        </w:rPr>
        <w:t>Emergency Medical Services (EMS)</w:t>
      </w:r>
    </w:p>
    <w:p w:rsidR="006735A8" w:rsidRDefault="006735A8" w:rsidP="006A1863">
      <w:pPr>
        <w:pStyle w:val="PlainText"/>
        <w:numPr>
          <w:ilvl w:val="0"/>
          <w:numId w:val="5"/>
        </w:numPr>
        <w:jc w:val="both"/>
        <w:rPr>
          <w:rFonts w:ascii="Times New Roman" w:hAnsi="Times New Roman" w:cs="Times New Roman"/>
          <w:color w:val="002060"/>
          <w:sz w:val="24"/>
          <w:szCs w:val="24"/>
        </w:rPr>
      </w:pPr>
      <w:r>
        <w:rPr>
          <w:rFonts w:ascii="Times New Roman" w:hAnsi="Times New Roman" w:cs="Times New Roman"/>
          <w:color w:val="002060"/>
          <w:sz w:val="24"/>
          <w:szCs w:val="24"/>
        </w:rPr>
        <w:t>Emergency Management Agencies (EMA)</w:t>
      </w:r>
    </w:p>
    <w:p w:rsidR="006735A8" w:rsidRDefault="006735A8" w:rsidP="006A1863">
      <w:pPr>
        <w:pStyle w:val="PlainText"/>
        <w:numPr>
          <w:ilvl w:val="0"/>
          <w:numId w:val="5"/>
        </w:numPr>
        <w:jc w:val="both"/>
        <w:rPr>
          <w:rFonts w:ascii="Times New Roman" w:hAnsi="Times New Roman" w:cs="Times New Roman"/>
          <w:color w:val="002060"/>
          <w:sz w:val="24"/>
          <w:szCs w:val="24"/>
        </w:rPr>
      </w:pPr>
      <w:r>
        <w:rPr>
          <w:rFonts w:ascii="Times New Roman" w:hAnsi="Times New Roman" w:cs="Times New Roman"/>
          <w:color w:val="002060"/>
          <w:sz w:val="24"/>
          <w:szCs w:val="24"/>
        </w:rPr>
        <w:t>Public Health Agencies</w:t>
      </w:r>
    </w:p>
    <w:p w:rsidR="00D51EBC" w:rsidRDefault="00D51EBC" w:rsidP="006A1863">
      <w:pPr>
        <w:pStyle w:val="PlainText"/>
        <w:jc w:val="both"/>
        <w:rPr>
          <w:rFonts w:ascii="Times New Roman" w:hAnsi="Times New Roman" w:cs="Times New Roman"/>
          <w:color w:val="002060"/>
          <w:sz w:val="24"/>
          <w:szCs w:val="24"/>
        </w:rPr>
      </w:pPr>
    </w:p>
    <w:p w:rsidR="00D51EBC" w:rsidRDefault="000549E7" w:rsidP="006A1863">
      <w:pPr>
        <w:pStyle w:val="PlainText"/>
        <w:jc w:val="both"/>
        <w:rPr>
          <w:rFonts w:ascii="Times New Roman" w:hAnsi="Times New Roman" w:cs="Times New Roman"/>
          <w:color w:val="002060"/>
          <w:sz w:val="24"/>
          <w:szCs w:val="24"/>
        </w:rPr>
      </w:pPr>
      <w:r>
        <w:rPr>
          <w:rFonts w:ascii="Times New Roman" w:hAnsi="Times New Roman" w:cs="Times New Roman"/>
          <w:color w:val="002060"/>
          <w:sz w:val="24"/>
          <w:szCs w:val="24"/>
        </w:rPr>
        <w:t xml:space="preserve">To alleviate administrative burdens and provide guidance, the BGHCC will include key personnel and </w:t>
      </w:r>
      <w:r w:rsidR="001D40EB">
        <w:rPr>
          <w:rFonts w:ascii="Times New Roman" w:hAnsi="Times New Roman" w:cs="Times New Roman"/>
          <w:color w:val="002060"/>
          <w:sz w:val="24"/>
          <w:szCs w:val="24"/>
        </w:rPr>
        <w:t>committees</w:t>
      </w:r>
      <w:r w:rsidR="00D51EBC">
        <w:rPr>
          <w:rFonts w:ascii="Times New Roman" w:hAnsi="Times New Roman" w:cs="Times New Roman"/>
          <w:color w:val="002060"/>
          <w:sz w:val="24"/>
          <w:szCs w:val="24"/>
        </w:rPr>
        <w:t xml:space="preserve"> </w:t>
      </w:r>
      <w:r>
        <w:rPr>
          <w:rFonts w:ascii="Times New Roman" w:hAnsi="Times New Roman" w:cs="Times New Roman"/>
          <w:color w:val="002060"/>
          <w:sz w:val="24"/>
          <w:szCs w:val="24"/>
        </w:rPr>
        <w:t xml:space="preserve">as </w:t>
      </w:r>
      <w:r w:rsidR="002D7E3D">
        <w:rPr>
          <w:rFonts w:ascii="Times New Roman" w:hAnsi="Times New Roman" w:cs="Times New Roman"/>
          <w:color w:val="002060"/>
          <w:sz w:val="24"/>
          <w:szCs w:val="24"/>
        </w:rPr>
        <w:t xml:space="preserve">outlined </w:t>
      </w:r>
      <w:r>
        <w:rPr>
          <w:rFonts w:ascii="Times New Roman" w:hAnsi="Times New Roman" w:cs="Times New Roman"/>
          <w:color w:val="002060"/>
          <w:sz w:val="24"/>
          <w:szCs w:val="24"/>
        </w:rPr>
        <w:t>in Article II.  Membership in committees will be open to all BGHCC members</w:t>
      </w:r>
      <w:r w:rsidR="0073496B">
        <w:rPr>
          <w:rFonts w:ascii="Times New Roman" w:hAnsi="Times New Roman" w:cs="Times New Roman"/>
          <w:color w:val="002060"/>
          <w:sz w:val="24"/>
          <w:szCs w:val="24"/>
        </w:rPr>
        <w:t xml:space="preserve"> in good standing</w:t>
      </w:r>
      <w:r>
        <w:rPr>
          <w:rFonts w:ascii="Times New Roman" w:hAnsi="Times New Roman" w:cs="Times New Roman"/>
          <w:color w:val="002060"/>
          <w:sz w:val="24"/>
          <w:szCs w:val="24"/>
        </w:rPr>
        <w:t xml:space="preserve">.  </w:t>
      </w:r>
    </w:p>
    <w:p w:rsidR="00AE6CC9" w:rsidRDefault="00AE6CC9" w:rsidP="006A1863">
      <w:pPr>
        <w:pStyle w:val="PlainText"/>
        <w:jc w:val="both"/>
        <w:rPr>
          <w:rFonts w:ascii="Times New Roman" w:hAnsi="Times New Roman" w:cs="Times New Roman"/>
          <w:color w:val="002060"/>
          <w:sz w:val="24"/>
          <w:szCs w:val="24"/>
        </w:rPr>
      </w:pPr>
    </w:p>
    <w:p w:rsidR="00AE6CC9" w:rsidRDefault="00AE6CC9" w:rsidP="006A1863">
      <w:pPr>
        <w:pStyle w:val="PlainText"/>
        <w:jc w:val="both"/>
        <w:rPr>
          <w:rFonts w:ascii="Times New Roman" w:hAnsi="Times New Roman" w:cs="Times New Roman"/>
          <w:color w:val="002060"/>
          <w:sz w:val="24"/>
          <w:szCs w:val="24"/>
        </w:rPr>
      </w:pPr>
      <w:r>
        <w:rPr>
          <w:rFonts w:ascii="Times New Roman" w:hAnsi="Times New Roman" w:cs="Times New Roman"/>
          <w:color w:val="002060"/>
          <w:sz w:val="24"/>
          <w:szCs w:val="24"/>
        </w:rPr>
        <w:t>Key personnel and committees will include:</w:t>
      </w:r>
    </w:p>
    <w:p w:rsidR="008D1B45" w:rsidRPr="008D1B45" w:rsidRDefault="008D1B45" w:rsidP="006A1863">
      <w:pPr>
        <w:pStyle w:val="PlainText"/>
        <w:jc w:val="both"/>
        <w:rPr>
          <w:rFonts w:ascii="Times New Roman" w:hAnsi="Times New Roman" w:cs="Times New Roman"/>
          <w:color w:val="002060"/>
          <w:sz w:val="24"/>
          <w:szCs w:val="24"/>
        </w:rPr>
      </w:pPr>
    </w:p>
    <w:p w:rsidR="00890FAA" w:rsidRDefault="001B405E" w:rsidP="006A1863">
      <w:pPr>
        <w:pStyle w:val="PlainText"/>
        <w:numPr>
          <w:ilvl w:val="0"/>
          <w:numId w:val="3"/>
        </w:numPr>
        <w:jc w:val="both"/>
        <w:rPr>
          <w:rFonts w:ascii="Times New Roman" w:hAnsi="Times New Roman" w:cs="Times New Roman"/>
          <w:color w:val="002060"/>
          <w:sz w:val="24"/>
          <w:szCs w:val="24"/>
        </w:rPr>
      </w:pPr>
      <w:r>
        <w:rPr>
          <w:rFonts w:ascii="Times New Roman" w:hAnsi="Times New Roman" w:cs="Times New Roman"/>
          <w:color w:val="002060"/>
          <w:sz w:val="24"/>
          <w:szCs w:val="24"/>
        </w:rPr>
        <w:t xml:space="preserve">One Chairperson, </w:t>
      </w:r>
      <w:r w:rsidR="00890FAA" w:rsidRPr="00890FAA">
        <w:rPr>
          <w:rFonts w:ascii="Times New Roman" w:hAnsi="Times New Roman" w:cs="Times New Roman"/>
          <w:color w:val="002060"/>
          <w:sz w:val="24"/>
          <w:szCs w:val="24"/>
        </w:rPr>
        <w:t>app</w:t>
      </w:r>
      <w:r w:rsidR="00890FAA">
        <w:rPr>
          <w:rFonts w:ascii="Times New Roman" w:hAnsi="Times New Roman" w:cs="Times New Roman"/>
          <w:color w:val="002060"/>
          <w:sz w:val="24"/>
          <w:szCs w:val="24"/>
        </w:rPr>
        <w:t xml:space="preserve">ointed by the General Membership. </w:t>
      </w:r>
    </w:p>
    <w:p w:rsidR="00890FAA" w:rsidRDefault="00890FAA" w:rsidP="006A1863">
      <w:pPr>
        <w:pStyle w:val="PlainText"/>
        <w:numPr>
          <w:ilvl w:val="0"/>
          <w:numId w:val="3"/>
        </w:numPr>
        <w:jc w:val="both"/>
        <w:rPr>
          <w:rFonts w:ascii="Times New Roman" w:hAnsi="Times New Roman" w:cs="Times New Roman"/>
          <w:color w:val="002060"/>
          <w:sz w:val="24"/>
          <w:szCs w:val="24"/>
        </w:rPr>
      </w:pPr>
      <w:r>
        <w:rPr>
          <w:rFonts w:ascii="Times New Roman" w:hAnsi="Times New Roman" w:cs="Times New Roman"/>
          <w:color w:val="002060"/>
          <w:sz w:val="24"/>
          <w:szCs w:val="24"/>
        </w:rPr>
        <w:t>One full-time</w:t>
      </w:r>
      <w:r w:rsidR="00D51EBC">
        <w:rPr>
          <w:rFonts w:ascii="Times New Roman" w:hAnsi="Times New Roman" w:cs="Times New Roman"/>
          <w:color w:val="002060"/>
          <w:sz w:val="24"/>
          <w:szCs w:val="24"/>
        </w:rPr>
        <w:t xml:space="preserve"> paid</w:t>
      </w:r>
      <w:r>
        <w:rPr>
          <w:rFonts w:ascii="Times New Roman" w:hAnsi="Times New Roman" w:cs="Times New Roman"/>
          <w:color w:val="002060"/>
          <w:sz w:val="24"/>
          <w:szCs w:val="24"/>
        </w:rPr>
        <w:t xml:space="preserve"> Readiness and Response Coordinator</w:t>
      </w:r>
      <w:r w:rsidR="001D40EB">
        <w:rPr>
          <w:rFonts w:ascii="Times New Roman" w:hAnsi="Times New Roman" w:cs="Times New Roman"/>
          <w:color w:val="002060"/>
          <w:sz w:val="24"/>
          <w:szCs w:val="24"/>
        </w:rPr>
        <w:t xml:space="preserve"> (RRC)</w:t>
      </w:r>
      <w:r>
        <w:rPr>
          <w:rFonts w:ascii="Times New Roman" w:hAnsi="Times New Roman" w:cs="Times New Roman"/>
          <w:color w:val="002060"/>
          <w:sz w:val="24"/>
          <w:szCs w:val="24"/>
        </w:rPr>
        <w:t>.</w:t>
      </w:r>
    </w:p>
    <w:p w:rsidR="00890FAA" w:rsidRDefault="00890FAA" w:rsidP="006A1863">
      <w:pPr>
        <w:pStyle w:val="PlainText"/>
        <w:numPr>
          <w:ilvl w:val="0"/>
          <w:numId w:val="3"/>
        </w:numPr>
        <w:jc w:val="both"/>
        <w:rPr>
          <w:rFonts w:ascii="Times New Roman" w:hAnsi="Times New Roman" w:cs="Times New Roman"/>
          <w:color w:val="002060"/>
          <w:sz w:val="24"/>
          <w:szCs w:val="24"/>
        </w:rPr>
      </w:pPr>
      <w:r>
        <w:rPr>
          <w:rFonts w:ascii="Times New Roman" w:hAnsi="Times New Roman" w:cs="Times New Roman"/>
          <w:color w:val="002060"/>
          <w:sz w:val="24"/>
          <w:szCs w:val="24"/>
        </w:rPr>
        <w:t>At least one Clinical Advisor.</w:t>
      </w:r>
    </w:p>
    <w:p w:rsidR="00D1291E" w:rsidRDefault="00D1291E" w:rsidP="006A1863">
      <w:pPr>
        <w:pStyle w:val="PlainText"/>
        <w:numPr>
          <w:ilvl w:val="0"/>
          <w:numId w:val="3"/>
        </w:numPr>
        <w:jc w:val="both"/>
        <w:rPr>
          <w:rFonts w:ascii="Times New Roman" w:hAnsi="Times New Roman" w:cs="Times New Roman"/>
          <w:color w:val="002060"/>
          <w:sz w:val="24"/>
          <w:szCs w:val="24"/>
        </w:rPr>
      </w:pPr>
      <w:r w:rsidRPr="00890FAA">
        <w:rPr>
          <w:rFonts w:ascii="Times New Roman" w:hAnsi="Times New Roman" w:cs="Times New Roman"/>
          <w:color w:val="002060"/>
          <w:sz w:val="24"/>
          <w:szCs w:val="24"/>
        </w:rPr>
        <w:t>Regional Preparednes</w:t>
      </w:r>
      <w:r>
        <w:rPr>
          <w:rFonts w:ascii="Times New Roman" w:hAnsi="Times New Roman" w:cs="Times New Roman"/>
          <w:color w:val="002060"/>
          <w:sz w:val="24"/>
          <w:szCs w:val="24"/>
        </w:rPr>
        <w:t>s Coordinators (RPC) within the BGHCC region.</w:t>
      </w:r>
    </w:p>
    <w:p w:rsidR="00D1291E" w:rsidRPr="00890FAA" w:rsidRDefault="00D1291E" w:rsidP="006A1863">
      <w:pPr>
        <w:pStyle w:val="PlainText"/>
        <w:numPr>
          <w:ilvl w:val="0"/>
          <w:numId w:val="3"/>
        </w:numPr>
        <w:jc w:val="both"/>
        <w:rPr>
          <w:rFonts w:ascii="Times New Roman" w:hAnsi="Times New Roman" w:cs="Times New Roman"/>
          <w:color w:val="002060"/>
          <w:sz w:val="24"/>
          <w:szCs w:val="24"/>
        </w:rPr>
      </w:pPr>
      <w:r w:rsidRPr="00890FAA">
        <w:rPr>
          <w:rFonts w:ascii="Times New Roman" w:hAnsi="Times New Roman" w:cs="Times New Roman"/>
          <w:color w:val="002060"/>
          <w:sz w:val="24"/>
          <w:szCs w:val="24"/>
        </w:rPr>
        <w:t>Healthcare Preparedness Coordinator</w:t>
      </w:r>
      <w:r>
        <w:rPr>
          <w:rFonts w:ascii="Times New Roman" w:hAnsi="Times New Roman" w:cs="Times New Roman"/>
          <w:color w:val="002060"/>
          <w:sz w:val="24"/>
          <w:szCs w:val="24"/>
        </w:rPr>
        <w:t>s</w:t>
      </w:r>
      <w:r w:rsidRPr="00890FAA">
        <w:rPr>
          <w:rFonts w:ascii="Times New Roman" w:hAnsi="Times New Roman" w:cs="Times New Roman"/>
          <w:color w:val="002060"/>
          <w:sz w:val="24"/>
          <w:szCs w:val="24"/>
        </w:rPr>
        <w:t xml:space="preserve"> (HPC) who p</w:t>
      </w:r>
      <w:r>
        <w:rPr>
          <w:rFonts w:ascii="Times New Roman" w:hAnsi="Times New Roman" w:cs="Times New Roman"/>
          <w:color w:val="002060"/>
          <w:sz w:val="24"/>
          <w:szCs w:val="24"/>
        </w:rPr>
        <w:t>rovides support to the BGHCC</w:t>
      </w:r>
      <w:r w:rsidRPr="00890FAA">
        <w:rPr>
          <w:rFonts w:ascii="Times New Roman" w:hAnsi="Times New Roman" w:cs="Times New Roman"/>
          <w:color w:val="002060"/>
          <w:sz w:val="24"/>
          <w:szCs w:val="24"/>
        </w:rPr>
        <w:t>.</w:t>
      </w:r>
    </w:p>
    <w:p w:rsidR="008D1B45" w:rsidRPr="008D1B45" w:rsidRDefault="00890FAA" w:rsidP="006A1863">
      <w:pPr>
        <w:pStyle w:val="PlainText"/>
        <w:numPr>
          <w:ilvl w:val="0"/>
          <w:numId w:val="3"/>
        </w:numPr>
        <w:jc w:val="both"/>
        <w:rPr>
          <w:rFonts w:ascii="Times New Roman" w:hAnsi="Times New Roman" w:cs="Times New Roman"/>
          <w:color w:val="002060"/>
          <w:sz w:val="24"/>
          <w:szCs w:val="24"/>
        </w:rPr>
      </w:pPr>
      <w:r>
        <w:rPr>
          <w:rFonts w:ascii="Times New Roman" w:hAnsi="Times New Roman" w:cs="Times New Roman"/>
          <w:color w:val="002060"/>
          <w:sz w:val="24"/>
          <w:szCs w:val="24"/>
        </w:rPr>
        <w:t xml:space="preserve">An Executive Committee </w:t>
      </w:r>
      <w:r w:rsidR="008D1B45" w:rsidRPr="008D1B45">
        <w:rPr>
          <w:rFonts w:ascii="Times New Roman" w:hAnsi="Times New Roman" w:cs="Times New Roman"/>
          <w:color w:val="002060"/>
          <w:sz w:val="24"/>
          <w:szCs w:val="24"/>
        </w:rPr>
        <w:t>with members appointed from the General Committee.</w:t>
      </w:r>
    </w:p>
    <w:p w:rsidR="008D1B45" w:rsidRDefault="00890FAA" w:rsidP="006A1863">
      <w:pPr>
        <w:pStyle w:val="PlainText"/>
        <w:numPr>
          <w:ilvl w:val="0"/>
          <w:numId w:val="3"/>
        </w:numPr>
        <w:jc w:val="both"/>
        <w:rPr>
          <w:rFonts w:ascii="Times New Roman" w:hAnsi="Times New Roman" w:cs="Times New Roman"/>
          <w:color w:val="002060"/>
          <w:sz w:val="24"/>
          <w:szCs w:val="24"/>
        </w:rPr>
      </w:pPr>
      <w:r>
        <w:rPr>
          <w:rFonts w:ascii="Times New Roman" w:hAnsi="Times New Roman" w:cs="Times New Roman"/>
          <w:color w:val="002060"/>
          <w:sz w:val="24"/>
          <w:szCs w:val="24"/>
        </w:rPr>
        <w:t>A Budget Committee</w:t>
      </w:r>
      <w:r w:rsidR="008D1B45" w:rsidRPr="008D1B45">
        <w:rPr>
          <w:rFonts w:ascii="Times New Roman" w:hAnsi="Times New Roman" w:cs="Times New Roman"/>
          <w:color w:val="002060"/>
          <w:sz w:val="24"/>
          <w:szCs w:val="24"/>
        </w:rPr>
        <w:t xml:space="preserve"> for mission essential functions, such as the Spending and Exercise and Training Committees.</w:t>
      </w:r>
    </w:p>
    <w:p w:rsidR="00890FAA" w:rsidRDefault="00890FAA" w:rsidP="006A1863">
      <w:pPr>
        <w:pStyle w:val="PlainText"/>
        <w:numPr>
          <w:ilvl w:val="0"/>
          <w:numId w:val="3"/>
        </w:numPr>
        <w:jc w:val="both"/>
        <w:rPr>
          <w:rFonts w:ascii="Times New Roman" w:hAnsi="Times New Roman" w:cs="Times New Roman"/>
          <w:color w:val="002060"/>
          <w:sz w:val="24"/>
          <w:szCs w:val="24"/>
        </w:rPr>
      </w:pPr>
      <w:r>
        <w:rPr>
          <w:rFonts w:ascii="Times New Roman" w:hAnsi="Times New Roman" w:cs="Times New Roman"/>
          <w:color w:val="002060"/>
          <w:sz w:val="24"/>
          <w:szCs w:val="24"/>
        </w:rPr>
        <w:t>A Long-Term Care Subcommittee</w:t>
      </w:r>
    </w:p>
    <w:p w:rsidR="008D1B45" w:rsidRPr="008D1B45" w:rsidRDefault="008D1B45" w:rsidP="006A1863">
      <w:pPr>
        <w:pStyle w:val="PlainText"/>
        <w:numPr>
          <w:ilvl w:val="0"/>
          <w:numId w:val="3"/>
        </w:numPr>
        <w:jc w:val="both"/>
        <w:rPr>
          <w:rFonts w:ascii="Times New Roman" w:hAnsi="Times New Roman" w:cs="Times New Roman"/>
          <w:color w:val="002060"/>
          <w:sz w:val="24"/>
          <w:szCs w:val="24"/>
        </w:rPr>
      </w:pPr>
      <w:r w:rsidRPr="008D1B45">
        <w:rPr>
          <w:rFonts w:ascii="Times New Roman" w:hAnsi="Times New Roman" w:cs="Times New Roman"/>
          <w:color w:val="002060"/>
          <w:sz w:val="24"/>
          <w:szCs w:val="24"/>
        </w:rPr>
        <w:t>Temporary (Ad Hoc) Workgroups as needed for special projects / tasks.</w:t>
      </w:r>
    </w:p>
    <w:p w:rsidR="008D1B45" w:rsidRPr="008D1B45" w:rsidRDefault="008D1B45" w:rsidP="006A1863">
      <w:pPr>
        <w:pStyle w:val="PlainText"/>
        <w:jc w:val="both"/>
        <w:rPr>
          <w:rFonts w:ascii="Times New Roman" w:hAnsi="Times New Roman" w:cs="Times New Roman"/>
          <w:color w:val="002060"/>
          <w:sz w:val="24"/>
          <w:szCs w:val="24"/>
        </w:rPr>
      </w:pPr>
    </w:p>
    <w:p w:rsidR="00D51EBC" w:rsidRDefault="00D51EBC" w:rsidP="006A1863">
      <w:pPr>
        <w:pStyle w:val="PlainText"/>
        <w:jc w:val="both"/>
        <w:rPr>
          <w:rFonts w:ascii="Times New Roman" w:hAnsi="Times New Roman" w:cs="Times New Roman"/>
          <w:color w:val="002060"/>
          <w:sz w:val="24"/>
          <w:szCs w:val="24"/>
        </w:rPr>
      </w:pPr>
    </w:p>
    <w:p w:rsidR="00D51EBC" w:rsidRDefault="00E83B61" w:rsidP="006A1863">
      <w:pPr>
        <w:pStyle w:val="PlainText"/>
        <w:jc w:val="both"/>
        <w:rPr>
          <w:rFonts w:ascii="Times New Roman" w:hAnsi="Times New Roman" w:cs="Times New Roman"/>
          <w:color w:val="002060"/>
          <w:sz w:val="24"/>
          <w:szCs w:val="24"/>
        </w:rPr>
      </w:pPr>
      <w:r w:rsidRPr="00E83B61">
        <w:rPr>
          <w:rFonts w:ascii="Times New Roman" w:hAnsi="Times New Roman" w:cs="Times New Roman"/>
          <w:color w:val="002060"/>
          <w:sz w:val="24"/>
          <w:szCs w:val="24"/>
        </w:rPr>
        <w:lastRenderedPageBreak/>
        <w:t>In accordance with the 2019-2023 Hospital Preparedness Program Cooperative Agreement</w:t>
      </w:r>
      <w:r>
        <w:rPr>
          <w:rFonts w:ascii="Times New Roman" w:hAnsi="Times New Roman" w:cs="Times New Roman"/>
          <w:color w:val="002060"/>
          <w:sz w:val="24"/>
          <w:szCs w:val="24"/>
        </w:rPr>
        <w:t>, the BG</w:t>
      </w:r>
      <w:r w:rsidR="009360BE">
        <w:rPr>
          <w:rFonts w:ascii="Times New Roman" w:hAnsi="Times New Roman" w:cs="Times New Roman"/>
          <w:color w:val="002060"/>
          <w:sz w:val="24"/>
          <w:szCs w:val="24"/>
        </w:rPr>
        <w:t>HCC will designate a Lead and</w:t>
      </w:r>
      <w:r w:rsidR="004C5028">
        <w:rPr>
          <w:rFonts w:ascii="Times New Roman" w:hAnsi="Times New Roman" w:cs="Times New Roman"/>
          <w:color w:val="002060"/>
          <w:sz w:val="24"/>
          <w:szCs w:val="24"/>
        </w:rPr>
        <w:t>/or</w:t>
      </w:r>
      <w:r w:rsidR="009360BE">
        <w:rPr>
          <w:rFonts w:ascii="Times New Roman" w:hAnsi="Times New Roman" w:cs="Times New Roman"/>
          <w:color w:val="002060"/>
          <w:sz w:val="24"/>
          <w:szCs w:val="24"/>
        </w:rPr>
        <w:t xml:space="preserve"> Co-Lead </w:t>
      </w:r>
      <w:r w:rsidR="00054731">
        <w:rPr>
          <w:rFonts w:ascii="Times New Roman" w:hAnsi="Times New Roman" w:cs="Times New Roman"/>
          <w:color w:val="002060"/>
          <w:sz w:val="24"/>
          <w:szCs w:val="24"/>
        </w:rPr>
        <w:t>Hospital or H</w:t>
      </w:r>
      <w:r w:rsidR="009360BE">
        <w:rPr>
          <w:rFonts w:ascii="Times New Roman" w:hAnsi="Times New Roman" w:cs="Times New Roman"/>
          <w:color w:val="002060"/>
          <w:sz w:val="24"/>
          <w:szCs w:val="24"/>
        </w:rPr>
        <w:t>e</w:t>
      </w:r>
      <w:r w:rsidR="00054731">
        <w:rPr>
          <w:rFonts w:ascii="Times New Roman" w:hAnsi="Times New Roman" w:cs="Times New Roman"/>
          <w:color w:val="002060"/>
          <w:sz w:val="24"/>
          <w:szCs w:val="24"/>
        </w:rPr>
        <w:t>althcare Organization</w:t>
      </w:r>
      <w:r w:rsidR="006735A8">
        <w:rPr>
          <w:rFonts w:ascii="Times New Roman" w:hAnsi="Times New Roman" w:cs="Times New Roman"/>
          <w:color w:val="002060"/>
          <w:sz w:val="24"/>
          <w:szCs w:val="24"/>
        </w:rPr>
        <w:t xml:space="preserve">.  </w:t>
      </w:r>
      <w:r w:rsidR="00054731">
        <w:rPr>
          <w:rFonts w:ascii="Times New Roman" w:hAnsi="Times New Roman" w:cs="Times New Roman"/>
          <w:color w:val="002060"/>
          <w:sz w:val="24"/>
          <w:szCs w:val="24"/>
        </w:rPr>
        <w:t>The designated organization</w:t>
      </w:r>
      <w:r w:rsidR="004C5028">
        <w:rPr>
          <w:rFonts w:ascii="Times New Roman" w:hAnsi="Times New Roman" w:cs="Times New Roman"/>
          <w:color w:val="002060"/>
          <w:sz w:val="24"/>
          <w:szCs w:val="24"/>
        </w:rPr>
        <w:t>(s)</w:t>
      </w:r>
      <w:r w:rsidR="00054731">
        <w:rPr>
          <w:rFonts w:ascii="Times New Roman" w:hAnsi="Times New Roman" w:cs="Times New Roman"/>
          <w:color w:val="002060"/>
          <w:sz w:val="24"/>
          <w:szCs w:val="24"/>
        </w:rPr>
        <w:t xml:space="preserve"> should be involved with acute medical surge</w:t>
      </w:r>
      <w:r>
        <w:rPr>
          <w:rFonts w:ascii="Times New Roman" w:hAnsi="Times New Roman" w:cs="Times New Roman"/>
          <w:color w:val="002060"/>
          <w:sz w:val="24"/>
          <w:szCs w:val="24"/>
        </w:rPr>
        <w:t xml:space="preserve"> such as a hospital or EMS agency</w:t>
      </w:r>
      <w:r w:rsidR="00054731">
        <w:rPr>
          <w:rFonts w:ascii="Times New Roman" w:hAnsi="Times New Roman" w:cs="Times New Roman"/>
          <w:color w:val="002060"/>
          <w:sz w:val="24"/>
          <w:szCs w:val="24"/>
        </w:rPr>
        <w:t xml:space="preserve">.  The purpose of these </w:t>
      </w:r>
      <w:r w:rsidR="004C5028">
        <w:rPr>
          <w:rFonts w:ascii="Times New Roman" w:hAnsi="Times New Roman" w:cs="Times New Roman"/>
          <w:color w:val="002060"/>
          <w:sz w:val="24"/>
          <w:szCs w:val="24"/>
        </w:rPr>
        <w:t>are to be champions for the coalition and they should advocate for and promote the BGHCC to others in the healthcare community.</w:t>
      </w:r>
    </w:p>
    <w:p w:rsidR="00D51EBC" w:rsidRDefault="00D51EBC" w:rsidP="006A1863">
      <w:pPr>
        <w:pStyle w:val="PlainText"/>
        <w:jc w:val="both"/>
        <w:rPr>
          <w:rFonts w:ascii="Times New Roman" w:hAnsi="Times New Roman" w:cs="Times New Roman"/>
          <w:color w:val="002060"/>
          <w:sz w:val="24"/>
          <w:szCs w:val="24"/>
        </w:rPr>
      </w:pPr>
    </w:p>
    <w:p w:rsidR="000E4966" w:rsidRDefault="00863A8A" w:rsidP="006A1863">
      <w:pPr>
        <w:pStyle w:val="PlainText"/>
        <w:jc w:val="both"/>
        <w:rPr>
          <w:rFonts w:ascii="Times New Roman" w:hAnsi="Times New Roman" w:cs="Times New Roman"/>
          <w:color w:val="002060"/>
          <w:sz w:val="24"/>
          <w:szCs w:val="24"/>
        </w:rPr>
      </w:pPr>
      <w:r>
        <w:rPr>
          <w:rFonts w:ascii="Times New Roman" w:hAnsi="Times New Roman" w:cs="Times New Roman"/>
          <w:color w:val="002060"/>
          <w:sz w:val="24"/>
          <w:szCs w:val="24"/>
        </w:rPr>
        <w:t xml:space="preserve">Candidate organizations will be selected </w:t>
      </w:r>
      <w:r w:rsidR="0008239A">
        <w:rPr>
          <w:rFonts w:ascii="Times New Roman" w:hAnsi="Times New Roman" w:cs="Times New Roman"/>
          <w:color w:val="002060"/>
          <w:sz w:val="24"/>
          <w:szCs w:val="24"/>
        </w:rPr>
        <w:t>and voted for</w:t>
      </w:r>
      <w:r w:rsidR="00782D00">
        <w:rPr>
          <w:rFonts w:ascii="Times New Roman" w:hAnsi="Times New Roman" w:cs="Times New Roman"/>
          <w:color w:val="002060"/>
          <w:sz w:val="24"/>
          <w:szCs w:val="24"/>
        </w:rPr>
        <w:t xml:space="preserve"> </w:t>
      </w:r>
      <w:r>
        <w:rPr>
          <w:rFonts w:ascii="Times New Roman" w:hAnsi="Times New Roman" w:cs="Times New Roman"/>
          <w:color w:val="002060"/>
          <w:sz w:val="24"/>
          <w:szCs w:val="24"/>
        </w:rPr>
        <w:t>by the Executive Committee</w:t>
      </w:r>
      <w:r w:rsidR="00782D00">
        <w:rPr>
          <w:rFonts w:ascii="Times New Roman" w:hAnsi="Times New Roman" w:cs="Times New Roman"/>
          <w:color w:val="002060"/>
          <w:sz w:val="24"/>
          <w:szCs w:val="24"/>
        </w:rPr>
        <w:t>.  S</w:t>
      </w:r>
      <w:r w:rsidR="0008239A">
        <w:rPr>
          <w:rFonts w:ascii="Times New Roman" w:hAnsi="Times New Roman" w:cs="Times New Roman"/>
          <w:color w:val="002060"/>
          <w:sz w:val="24"/>
          <w:szCs w:val="24"/>
        </w:rPr>
        <w:t>election will be based on</w:t>
      </w:r>
      <w:r w:rsidR="00782D00">
        <w:rPr>
          <w:rFonts w:ascii="Times New Roman" w:hAnsi="Times New Roman" w:cs="Times New Roman"/>
          <w:color w:val="002060"/>
          <w:sz w:val="24"/>
          <w:szCs w:val="24"/>
        </w:rPr>
        <w:t xml:space="preserve"> participation and support of the BGHCC.  The BGHCC Chairperson or designated representative will approach the organization(s) selected and explain the purpose of the Lead and/or Co-Lead designation.  If the organization agrees to the designation, a</w:t>
      </w:r>
      <w:r w:rsidR="00E83B61">
        <w:rPr>
          <w:rFonts w:ascii="Times New Roman" w:hAnsi="Times New Roman" w:cs="Times New Roman"/>
          <w:color w:val="002060"/>
          <w:sz w:val="24"/>
          <w:szCs w:val="24"/>
        </w:rPr>
        <w:t xml:space="preserve"> representative from the</w:t>
      </w:r>
      <w:r>
        <w:rPr>
          <w:rFonts w:ascii="Times New Roman" w:hAnsi="Times New Roman" w:cs="Times New Roman"/>
          <w:color w:val="002060"/>
          <w:sz w:val="24"/>
          <w:szCs w:val="24"/>
        </w:rPr>
        <w:t xml:space="preserve"> Lead and/or </w:t>
      </w:r>
      <w:r w:rsidR="00782D00">
        <w:rPr>
          <w:rFonts w:ascii="Times New Roman" w:hAnsi="Times New Roman" w:cs="Times New Roman"/>
          <w:color w:val="002060"/>
          <w:sz w:val="24"/>
          <w:szCs w:val="24"/>
        </w:rPr>
        <w:t>Co-Lead Organization will</w:t>
      </w:r>
      <w:r>
        <w:rPr>
          <w:rFonts w:ascii="Times New Roman" w:hAnsi="Times New Roman" w:cs="Times New Roman"/>
          <w:color w:val="002060"/>
          <w:sz w:val="24"/>
          <w:szCs w:val="24"/>
        </w:rPr>
        <w:t xml:space="preserve"> be</w:t>
      </w:r>
      <w:r w:rsidR="00782D00">
        <w:rPr>
          <w:rFonts w:ascii="Times New Roman" w:hAnsi="Times New Roman" w:cs="Times New Roman"/>
          <w:color w:val="002060"/>
          <w:sz w:val="24"/>
          <w:szCs w:val="24"/>
        </w:rPr>
        <w:t>come a</w:t>
      </w:r>
      <w:r>
        <w:rPr>
          <w:rFonts w:ascii="Times New Roman" w:hAnsi="Times New Roman" w:cs="Times New Roman"/>
          <w:color w:val="002060"/>
          <w:sz w:val="24"/>
          <w:szCs w:val="24"/>
        </w:rPr>
        <w:t xml:space="preserve"> member of the Executive Committee.</w:t>
      </w:r>
    </w:p>
    <w:p w:rsidR="00E83B61" w:rsidRPr="008D1B45" w:rsidRDefault="00E83B61" w:rsidP="006A1863">
      <w:pPr>
        <w:pStyle w:val="PlainText"/>
        <w:jc w:val="both"/>
        <w:rPr>
          <w:rFonts w:ascii="Times New Roman" w:hAnsi="Times New Roman" w:cs="Times New Roman"/>
          <w:color w:val="002060"/>
          <w:sz w:val="24"/>
          <w:szCs w:val="24"/>
        </w:rPr>
      </w:pPr>
    </w:p>
    <w:p w:rsidR="008D1B45" w:rsidRPr="00A8497E" w:rsidRDefault="008D1B45" w:rsidP="006A1863">
      <w:pPr>
        <w:pStyle w:val="PlainText"/>
        <w:jc w:val="both"/>
        <w:rPr>
          <w:rFonts w:ascii="Times New Roman" w:hAnsi="Times New Roman" w:cs="Times New Roman"/>
          <w:b/>
          <w:color w:val="002060"/>
          <w:sz w:val="28"/>
          <w:szCs w:val="28"/>
        </w:rPr>
      </w:pPr>
      <w:r w:rsidRPr="00A8497E">
        <w:rPr>
          <w:rFonts w:ascii="Times New Roman" w:hAnsi="Times New Roman" w:cs="Times New Roman"/>
          <w:b/>
          <w:color w:val="002060"/>
          <w:sz w:val="28"/>
          <w:szCs w:val="28"/>
        </w:rPr>
        <w:t>Staffing</w:t>
      </w:r>
    </w:p>
    <w:p w:rsidR="00D51EBC" w:rsidRDefault="00D51EBC" w:rsidP="006A1863">
      <w:pPr>
        <w:pStyle w:val="PlainText"/>
        <w:jc w:val="both"/>
        <w:rPr>
          <w:rFonts w:ascii="Times New Roman" w:hAnsi="Times New Roman" w:cs="Times New Roman"/>
          <w:color w:val="002060"/>
          <w:sz w:val="24"/>
          <w:szCs w:val="24"/>
        </w:rPr>
      </w:pPr>
    </w:p>
    <w:p w:rsidR="00FB4F7C" w:rsidRPr="00FB4F7C" w:rsidRDefault="00FB4F7C" w:rsidP="006A1863">
      <w:pPr>
        <w:pStyle w:val="PlainText"/>
        <w:jc w:val="both"/>
        <w:rPr>
          <w:rFonts w:ascii="Times New Roman" w:hAnsi="Times New Roman" w:cs="Times New Roman"/>
          <w:b/>
          <w:color w:val="002060"/>
          <w:sz w:val="24"/>
          <w:szCs w:val="24"/>
        </w:rPr>
      </w:pPr>
      <w:r w:rsidRPr="00FB4F7C">
        <w:rPr>
          <w:rFonts w:ascii="Times New Roman" w:hAnsi="Times New Roman" w:cs="Times New Roman"/>
          <w:b/>
          <w:color w:val="002060"/>
          <w:sz w:val="24"/>
          <w:szCs w:val="24"/>
        </w:rPr>
        <w:t>Bluegrass Healthcare Coalition Chair</w:t>
      </w:r>
    </w:p>
    <w:p w:rsidR="00085F4D" w:rsidRDefault="00FB4F7C" w:rsidP="006A1863">
      <w:pPr>
        <w:pStyle w:val="PlainText"/>
        <w:jc w:val="both"/>
        <w:rPr>
          <w:rFonts w:ascii="Times New Roman" w:hAnsi="Times New Roman" w:cs="Times New Roman"/>
          <w:color w:val="002060"/>
          <w:sz w:val="24"/>
          <w:szCs w:val="24"/>
        </w:rPr>
      </w:pPr>
      <w:r w:rsidRPr="008D1B45">
        <w:rPr>
          <w:rFonts w:ascii="Times New Roman" w:hAnsi="Times New Roman" w:cs="Times New Roman"/>
          <w:color w:val="002060"/>
          <w:sz w:val="24"/>
          <w:szCs w:val="24"/>
        </w:rPr>
        <w:t>The Chairperson will be a healthcare preparedness Subject Matter Expert (SME) selected from the voting members</w:t>
      </w:r>
      <w:r w:rsidR="006326E6">
        <w:rPr>
          <w:rFonts w:ascii="Times New Roman" w:hAnsi="Times New Roman" w:cs="Times New Roman"/>
          <w:color w:val="002060"/>
          <w:sz w:val="24"/>
          <w:szCs w:val="24"/>
        </w:rPr>
        <w:t xml:space="preserve"> of the BGHCC</w:t>
      </w:r>
      <w:r w:rsidR="00085F4D">
        <w:rPr>
          <w:rFonts w:ascii="Times New Roman" w:hAnsi="Times New Roman" w:cs="Times New Roman"/>
          <w:color w:val="002060"/>
          <w:sz w:val="24"/>
          <w:szCs w:val="24"/>
        </w:rPr>
        <w:t>.</w:t>
      </w:r>
      <w:r w:rsidR="006A4635">
        <w:rPr>
          <w:rFonts w:ascii="Times New Roman" w:hAnsi="Times New Roman" w:cs="Times New Roman"/>
          <w:color w:val="002060"/>
          <w:sz w:val="24"/>
          <w:szCs w:val="24"/>
        </w:rPr>
        <w:t xml:space="preserve">  The Chairperson </w:t>
      </w:r>
      <w:r w:rsidRPr="008D1B45">
        <w:rPr>
          <w:rFonts w:ascii="Times New Roman" w:hAnsi="Times New Roman" w:cs="Times New Roman"/>
          <w:color w:val="002060"/>
          <w:sz w:val="24"/>
          <w:szCs w:val="24"/>
        </w:rPr>
        <w:t>will provide expertise to</w:t>
      </w:r>
      <w:r w:rsidR="00F3089B">
        <w:rPr>
          <w:rFonts w:ascii="Times New Roman" w:hAnsi="Times New Roman" w:cs="Times New Roman"/>
          <w:color w:val="002060"/>
          <w:sz w:val="24"/>
          <w:szCs w:val="24"/>
        </w:rPr>
        <w:t xml:space="preserve"> the committees and assist in providing guidance and</w:t>
      </w:r>
      <w:r w:rsidRPr="008D1B45">
        <w:rPr>
          <w:rFonts w:ascii="Times New Roman" w:hAnsi="Times New Roman" w:cs="Times New Roman"/>
          <w:color w:val="002060"/>
          <w:sz w:val="24"/>
          <w:szCs w:val="24"/>
        </w:rPr>
        <w:t xml:space="preserve"> coordinatio</w:t>
      </w:r>
      <w:r w:rsidR="00F3089B">
        <w:rPr>
          <w:rFonts w:ascii="Times New Roman" w:hAnsi="Times New Roman" w:cs="Times New Roman"/>
          <w:color w:val="002060"/>
          <w:sz w:val="24"/>
          <w:szCs w:val="24"/>
        </w:rPr>
        <w:t>n of all BGHCC activities</w:t>
      </w:r>
      <w:r w:rsidRPr="008D1B45">
        <w:rPr>
          <w:rFonts w:ascii="Times New Roman" w:hAnsi="Times New Roman" w:cs="Times New Roman"/>
          <w:color w:val="002060"/>
          <w:sz w:val="24"/>
          <w:szCs w:val="24"/>
        </w:rPr>
        <w:t>. The Chairpe</w:t>
      </w:r>
      <w:r w:rsidR="00F3089B">
        <w:rPr>
          <w:rFonts w:ascii="Times New Roman" w:hAnsi="Times New Roman" w:cs="Times New Roman"/>
          <w:color w:val="002060"/>
          <w:sz w:val="24"/>
          <w:szCs w:val="24"/>
        </w:rPr>
        <w:t>rson will preside over all General Membership, Executive Committee and Budget Committee meetings.</w:t>
      </w:r>
      <w:r w:rsidR="006326E6">
        <w:rPr>
          <w:rFonts w:ascii="Times New Roman" w:hAnsi="Times New Roman" w:cs="Times New Roman"/>
          <w:color w:val="002060"/>
          <w:sz w:val="24"/>
          <w:szCs w:val="24"/>
        </w:rPr>
        <w:t xml:space="preserve">  </w:t>
      </w:r>
      <w:r w:rsidR="00AE2D8E">
        <w:rPr>
          <w:rFonts w:ascii="Times New Roman" w:hAnsi="Times New Roman" w:cs="Times New Roman"/>
          <w:color w:val="002060"/>
          <w:sz w:val="24"/>
          <w:szCs w:val="24"/>
        </w:rPr>
        <w:t>The BGHCC RRC with preside over meetings in the absence of the BGHCC Chair.</w:t>
      </w:r>
    </w:p>
    <w:p w:rsidR="00085F4D" w:rsidRDefault="00085F4D" w:rsidP="006A1863">
      <w:pPr>
        <w:pStyle w:val="PlainText"/>
        <w:jc w:val="both"/>
        <w:rPr>
          <w:rFonts w:ascii="Times New Roman" w:hAnsi="Times New Roman" w:cs="Times New Roman"/>
          <w:color w:val="002060"/>
          <w:sz w:val="24"/>
          <w:szCs w:val="24"/>
        </w:rPr>
      </w:pPr>
    </w:p>
    <w:p w:rsidR="00085F4D" w:rsidRDefault="00085F4D" w:rsidP="006A1863">
      <w:pPr>
        <w:pStyle w:val="PlainText"/>
        <w:jc w:val="both"/>
        <w:rPr>
          <w:rFonts w:ascii="Times New Roman" w:hAnsi="Times New Roman" w:cs="Times New Roman"/>
          <w:color w:val="002060"/>
          <w:sz w:val="24"/>
          <w:szCs w:val="24"/>
        </w:rPr>
      </w:pPr>
      <w:r>
        <w:rPr>
          <w:rFonts w:ascii="Times New Roman" w:hAnsi="Times New Roman" w:cs="Times New Roman"/>
          <w:color w:val="002060"/>
          <w:sz w:val="24"/>
          <w:szCs w:val="24"/>
        </w:rPr>
        <w:t>Electing the Chairperson</w:t>
      </w:r>
    </w:p>
    <w:p w:rsidR="00085F4D" w:rsidRDefault="00085F4D" w:rsidP="006A1863">
      <w:pPr>
        <w:pStyle w:val="PlainText"/>
        <w:jc w:val="both"/>
        <w:rPr>
          <w:rFonts w:ascii="Times New Roman" w:hAnsi="Times New Roman" w:cs="Times New Roman"/>
          <w:color w:val="002060"/>
          <w:sz w:val="24"/>
          <w:szCs w:val="24"/>
        </w:rPr>
      </w:pPr>
      <w:r>
        <w:rPr>
          <w:rFonts w:ascii="Times New Roman" w:hAnsi="Times New Roman" w:cs="Times New Roman"/>
          <w:color w:val="002060"/>
          <w:sz w:val="24"/>
          <w:szCs w:val="24"/>
        </w:rPr>
        <w:tab/>
      </w:r>
    </w:p>
    <w:p w:rsidR="00AE2D8E" w:rsidRDefault="00085F4D" w:rsidP="006A1863">
      <w:pPr>
        <w:pStyle w:val="PlainText"/>
        <w:numPr>
          <w:ilvl w:val="0"/>
          <w:numId w:val="9"/>
        </w:numPr>
        <w:jc w:val="both"/>
        <w:rPr>
          <w:rFonts w:ascii="Times New Roman" w:hAnsi="Times New Roman" w:cs="Times New Roman"/>
          <w:color w:val="002060"/>
          <w:sz w:val="24"/>
          <w:szCs w:val="24"/>
        </w:rPr>
      </w:pPr>
      <w:r>
        <w:rPr>
          <w:rFonts w:ascii="Times New Roman" w:hAnsi="Times New Roman" w:cs="Times New Roman"/>
          <w:color w:val="002060"/>
          <w:sz w:val="24"/>
          <w:szCs w:val="24"/>
        </w:rPr>
        <w:t xml:space="preserve">Nominations for BHGCC Chair shall be </w:t>
      </w:r>
      <w:r w:rsidR="00CA08A6">
        <w:rPr>
          <w:rFonts w:ascii="Times New Roman" w:hAnsi="Times New Roman" w:cs="Times New Roman"/>
          <w:color w:val="002060"/>
          <w:sz w:val="24"/>
          <w:szCs w:val="24"/>
        </w:rPr>
        <w:t>made during a General Membership Meeting.</w:t>
      </w:r>
    </w:p>
    <w:p w:rsidR="00AE2D8E" w:rsidRDefault="00851FF4" w:rsidP="006A1863">
      <w:pPr>
        <w:pStyle w:val="PlainText"/>
        <w:numPr>
          <w:ilvl w:val="0"/>
          <w:numId w:val="9"/>
        </w:numPr>
        <w:jc w:val="both"/>
        <w:rPr>
          <w:rFonts w:ascii="Times New Roman" w:hAnsi="Times New Roman" w:cs="Times New Roman"/>
          <w:color w:val="002060"/>
          <w:sz w:val="24"/>
          <w:szCs w:val="24"/>
        </w:rPr>
      </w:pPr>
      <w:r w:rsidRPr="00851FF4">
        <w:rPr>
          <w:rFonts w:ascii="Times New Roman" w:hAnsi="Times New Roman" w:cs="Times New Roman"/>
          <w:color w:val="002060"/>
          <w:sz w:val="24"/>
          <w:szCs w:val="24"/>
        </w:rPr>
        <w:t xml:space="preserve">Nominees must be members in good standing </w:t>
      </w:r>
      <w:r>
        <w:rPr>
          <w:rFonts w:ascii="Times New Roman" w:hAnsi="Times New Roman" w:cs="Times New Roman"/>
          <w:color w:val="002060"/>
          <w:sz w:val="24"/>
          <w:szCs w:val="24"/>
        </w:rPr>
        <w:t>and past Chairpersons</w:t>
      </w:r>
      <w:r w:rsidR="00AE2D8E">
        <w:rPr>
          <w:rFonts w:ascii="Times New Roman" w:hAnsi="Times New Roman" w:cs="Times New Roman"/>
          <w:color w:val="002060"/>
          <w:sz w:val="24"/>
          <w:szCs w:val="24"/>
        </w:rPr>
        <w:t xml:space="preserve"> are eligible for nomination.</w:t>
      </w:r>
      <w:r w:rsidR="00826AC5">
        <w:rPr>
          <w:rFonts w:ascii="Times New Roman" w:hAnsi="Times New Roman" w:cs="Times New Roman"/>
          <w:color w:val="002060"/>
          <w:sz w:val="24"/>
          <w:szCs w:val="24"/>
        </w:rPr>
        <w:t xml:space="preserve">  </w:t>
      </w:r>
    </w:p>
    <w:p w:rsidR="00826AC5" w:rsidRDefault="00826AC5" w:rsidP="006A1863">
      <w:pPr>
        <w:pStyle w:val="PlainText"/>
        <w:numPr>
          <w:ilvl w:val="0"/>
          <w:numId w:val="9"/>
        </w:numPr>
        <w:jc w:val="both"/>
        <w:rPr>
          <w:rFonts w:ascii="Times New Roman" w:hAnsi="Times New Roman" w:cs="Times New Roman"/>
          <w:color w:val="002060"/>
          <w:sz w:val="24"/>
          <w:szCs w:val="24"/>
        </w:rPr>
      </w:pPr>
      <w:r>
        <w:rPr>
          <w:rFonts w:ascii="Times New Roman" w:hAnsi="Times New Roman" w:cs="Times New Roman"/>
          <w:color w:val="002060"/>
          <w:sz w:val="24"/>
          <w:szCs w:val="24"/>
        </w:rPr>
        <w:t>The BGHCC RRC, KDPH RPCs and KDPH HPCs are not eligible for nomination.</w:t>
      </w:r>
    </w:p>
    <w:p w:rsidR="00AE2D8E" w:rsidRDefault="00CA08A6" w:rsidP="006A1863">
      <w:pPr>
        <w:pStyle w:val="PlainText"/>
        <w:numPr>
          <w:ilvl w:val="0"/>
          <w:numId w:val="9"/>
        </w:numPr>
        <w:jc w:val="both"/>
        <w:rPr>
          <w:rFonts w:ascii="Times New Roman" w:hAnsi="Times New Roman" w:cs="Times New Roman"/>
          <w:color w:val="002060"/>
          <w:sz w:val="24"/>
          <w:szCs w:val="24"/>
        </w:rPr>
      </w:pPr>
      <w:r w:rsidRPr="00CA08A6">
        <w:rPr>
          <w:rFonts w:ascii="Times New Roman" w:hAnsi="Times New Roman" w:cs="Times New Roman"/>
          <w:color w:val="002060"/>
          <w:sz w:val="24"/>
          <w:szCs w:val="24"/>
        </w:rPr>
        <w:t>A nominee may d</w:t>
      </w:r>
      <w:r>
        <w:rPr>
          <w:rFonts w:ascii="Times New Roman" w:hAnsi="Times New Roman" w:cs="Times New Roman"/>
          <w:color w:val="002060"/>
          <w:sz w:val="24"/>
          <w:szCs w:val="24"/>
        </w:rPr>
        <w:t>ecline or accept the nomination.  When the nominee accepts they shall be a candidate for the BGHCC Chair position.</w:t>
      </w:r>
    </w:p>
    <w:p w:rsidR="00CA08A6" w:rsidRDefault="00AD38CF" w:rsidP="006A1863">
      <w:pPr>
        <w:pStyle w:val="PlainText"/>
        <w:numPr>
          <w:ilvl w:val="0"/>
          <w:numId w:val="9"/>
        </w:numPr>
        <w:jc w:val="both"/>
        <w:rPr>
          <w:rFonts w:ascii="Times New Roman" w:hAnsi="Times New Roman" w:cs="Times New Roman"/>
          <w:color w:val="002060"/>
          <w:sz w:val="24"/>
          <w:szCs w:val="24"/>
        </w:rPr>
      </w:pPr>
      <w:r>
        <w:rPr>
          <w:rFonts w:ascii="Times New Roman" w:hAnsi="Times New Roman" w:cs="Times New Roman"/>
          <w:color w:val="002060"/>
          <w:sz w:val="24"/>
          <w:szCs w:val="24"/>
        </w:rPr>
        <w:t>If there is only one nomination and this person accepts, no further action is necessary</w:t>
      </w:r>
      <w:r w:rsidR="00AE2D8E">
        <w:rPr>
          <w:rFonts w:ascii="Times New Roman" w:hAnsi="Times New Roman" w:cs="Times New Roman"/>
          <w:color w:val="002060"/>
          <w:sz w:val="24"/>
          <w:szCs w:val="24"/>
        </w:rPr>
        <w:t xml:space="preserve"> and this person will become the new BGHCC Chair</w:t>
      </w:r>
      <w:r>
        <w:rPr>
          <w:rFonts w:ascii="Times New Roman" w:hAnsi="Times New Roman" w:cs="Times New Roman"/>
          <w:color w:val="002060"/>
          <w:sz w:val="24"/>
          <w:szCs w:val="24"/>
        </w:rPr>
        <w:t xml:space="preserve">. </w:t>
      </w:r>
    </w:p>
    <w:p w:rsidR="00AD38CF" w:rsidRPr="00AD38CF" w:rsidRDefault="00AD38CF" w:rsidP="006A1863">
      <w:pPr>
        <w:pStyle w:val="PlainText"/>
        <w:numPr>
          <w:ilvl w:val="0"/>
          <w:numId w:val="9"/>
        </w:numPr>
        <w:jc w:val="both"/>
        <w:rPr>
          <w:rFonts w:ascii="Times New Roman" w:hAnsi="Times New Roman" w:cs="Times New Roman"/>
          <w:color w:val="002060"/>
          <w:sz w:val="24"/>
          <w:szCs w:val="24"/>
        </w:rPr>
      </w:pPr>
      <w:r>
        <w:rPr>
          <w:rFonts w:ascii="Times New Roman" w:hAnsi="Times New Roman" w:cs="Times New Roman"/>
          <w:color w:val="002060"/>
          <w:sz w:val="24"/>
          <w:szCs w:val="24"/>
        </w:rPr>
        <w:t xml:space="preserve">If more than one candidate has accepted the </w:t>
      </w:r>
      <w:r w:rsidR="00AE2D8E">
        <w:rPr>
          <w:rFonts w:ascii="Times New Roman" w:hAnsi="Times New Roman" w:cs="Times New Roman"/>
          <w:color w:val="002060"/>
          <w:sz w:val="24"/>
          <w:szCs w:val="24"/>
        </w:rPr>
        <w:t>nomination,</w:t>
      </w:r>
      <w:r>
        <w:rPr>
          <w:rFonts w:ascii="Times New Roman" w:hAnsi="Times New Roman" w:cs="Times New Roman"/>
          <w:color w:val="002060"/>
          <w:sz w:val="24"/>
          <w:szCs w:val="24"/>
        </w:rPr>
        <w:t xml:space="preserve"> a voting process will take place.  </w:t>
      </w:r>
      <w:r w:rsidR="00AE2D8E">
        <w:rPr>
          <w:rFonts w:ascii="Times New Roman" w:hAnsi="Times New Roman" w:cs="Times New Roman"/>
          <w:color w:val="002060"/>
          <w:sz w:val="24"/>
          <w:szCs w:val="24"/>
        </w:rPr>
        <w:t>Voting may be accomplished via</w:t>
      </w:r>
      <w:r>
        <w:rPr>
          <w:rFonts w:ascii="Times New Roman" w:hAnsi="Times New Roman" w:cs="Times New Roman"/>
          <w:color w:val="002060"/>
          <w:sz w:val="24"/>
          <w:szCs w:val="24"/>
        </w:rPr>
        <w:t xml:space="preserve"> a paper ballot </w:t>
      </w:r>
      <w:r w:rsidR="00AE2D8E">
        <w:rPr>
          <w:rFonts w:ascii="Times New Roman" w:hAnsi="Times New Roman" w:cs="Times New Roman"/>
          <w:color w:val="002060"/>
          <w:sz w:val="24"/>
          <w:szCs w:val="24"/>
        </w:rPr>
        <w:t>or electronically.</w:t>
      </w:r>
    </w:p>
    <w:p w:rsidR="00085F4D" w:rsidRDefault="006326E6" w:rsidP="006A1863">
      <w:pPr>
        <w:pStyle w:val="PlainText"/>
        <w:numPr>
          <w:ilvl w:val="0"/>
          <w:numId w:val="9"/>
        </w:numPr>
        <w:jc w:val="both"/>
        <w:rPr>
          <w:rFonts w:ascii="Times New Roman" w:hAnsi="Times New Roman" w:cs="Times New Roman"/>
          <w:color w:val="002060"/>
          <w:sz w:val="24"/>
          <w:szCs w:val="24"/>
        </w:rPr>
      </w:pPr>
      <w:r>
        <w:rPr>
          <w:rFonts w:ascii="Times New Roman" w:hAnsi="Times New Roman" w:cs="Times New Roman"/>
          <w:color w:val="002060"/>
          <w:sz w:val="24"/>
          <w:szCs w:val="24"/>
        </w:rPr>
        <w:t>The two-year term may be extended by</w:t>
      </w:r>
      <w:r w:rsidR="00085F4D">
        <w:rPr>
          <w:rFonts w:ascii="Times New Roman" w:hAnsi="Times New Roman" w:cs="Times New Roman"/>
          <w:color w:val="002060"/>
          <w:sz w:val="24"/>
          <w:szCs w:val="24"/>
        </w:rPr>
        <w:t xml:space="preserve"> a vote of</w:t>
      </w:r>
      <w:r>
        <w:rPr>
          <w:rFonts w:ascii="Times New Roman" w:hAnsi="Times New Roman" w:cs="Times New Roman"/>
          <w:color w:val="002060"/>
          <w:sz w:val="24"/>
          <w:szCs w:val="24"/>
        </w:rPr>
        <w:t xml:space="preserve"> the General Membership on a year-to-year basis.</w:t>
      </w:r>
      <w:r w:rsidR="00F3089B">
        <w:rPr>
          <w:rFonts w:ascii="Times New Roman" w:hAnsi="Times New Roman" w:cs="Times New Roman"/>
          <w:color w:val="002060"/>
          <w:sz w:val="24"/>
          <w:szCs w:val="24"/>
        </w:rPr>
        <w:t xml:space="preserve"> </w:t>
      </w:r>
    </w:p>
    <w:p w:rsidR="00085F4D" w:rsidRDefault="00085F4D" w:rsidP="006A1863">
      <w:pPr>
        <w:pStyle w:val="PlainText"/>
        <w:jc w:val="both"/>
        <w:rPr>
          <w:rFonts w:ascii="Times New Roman" w:hAnsi="Times New Roman" w:cs="Times New Roman"/>
          <w:color w:val="002060"/>
          <w:sz w:val="24"/>
          <w:szCs w:val="24"/>
        </w:rPr>
      </w:pPr>
    </w:p>
    <w:p w:rsidR="00FB4F7C" w:rsidRDefault="00F3089B" w:rsidP="006A1863">
      <w:pPr>
        <w:pStyle w:val="PlainText"/>
        <w:jc w:val="both"/>
        <w:rPr>
          <w:rFonts w:ascii="Times New Roman" w:hAnsi="Times New Roman" w:cs="Times New Roman"/>
          <w:color w:val="002060"/>
          <w:sz w:val="24"/>
          <w:szCs w:val="24"/>
        </w:rPr>
      </w:pPr>
      <w:r>
        <w:rPr>
          <w:rFonts w:ascii="Times New Roman" w:hAnsi="Times New Roman" w:cs="Times New Roman"/>
          <w:color w:val="002060"/>
          <w:sz w:val="24"/>
          <w:szCs w:val="24"/>
        </w:rPr>
        <w:t xml:space="preserve">If the BGHCC Chair position becomes vacant or the Chair is unable to perform the required duties, refer to the BGHCC Response Plan Section 4.2 </w:t>
      </w:r>
      <w:r w:rsidRPr="00F3089B">
        <w:rPr>
          <w:rFonts w:ascii="Times New Roman" w:hAnsi="Times New Roman" w:cs="Times New Roman"/>
          <w:color w:val="002060"/>
          <w:sz w:val="24"/>
          <w:szCs w:val="24"/>
        </w:rPr>
        <w:t>Appendix B - BGHCC Leadership Continuity of Operations Plan (COOP)</w:t>
      </w:r>
      <w:r>
        <w:rPr>
          <w:rFonts w:ascii="Times New Roman" w:hAnsi="Times New Roman" w:cs="Times New Roman"/>
          <w:color w:val="002060"/>
          <w:sz w:val="24"/>
          <w:szCs w:val="24"/>
        </w:rPr>
        <w:t>.</w:t>
      </w:r>
    </w:p>
    <w:p w:rsidR="00085F4D" w:rsidRDefault="00085F4D" w:rsidP="006A1863">
      <w:pPr>
        <w:pStyle w:val="PlainText"/>
        <w:jc w:val="both"/>
        <w:rPr>
          <w:rFonts w:ascii="Times New Roman" w:hAnsi="Times New Roman" w:cs="Times New Roman"/>
          <w:color w:val="002060"/>
          <w:sz w:val="24"/>
          <w:szCs w:val="24"/>
        </w:rPr>
      </w:pPr>
    </w:p>
    <w:p w:rsidR="00FB4F7C" w:rsidRPr="00FB4F7C" w:rsidRDefault="00FB4F7C" w:rsidP="006A1863">
      <w:pPr>
        <w:pStyle w:val="PlainText"/>
        <w:jc w:val="both"/>
        <w:rPr>
          <w:rFonts w:ascii="Times New Roman" w:hAnsi="Times New Roman" w:cs="Times New Roman"/>
          <w:b/>
          <w:color w:val="002060"/>
          <w:sz w:val="24"/>
          <w:szCs w:val="24"/>
        </w:rPr>
      </w:pPr>
      <w:r w:rsidRPr="00FB4F7C">
        <w:rPr>
          <w:rFonts w:ascii="Times New Roman" w:hAnsi="Times New Roman" w:cs="Times New Roman"/>
          <w:b/>
          <w:color w:val="002060"/>
          <w:sz w:val="24"/>
          <w:szCs w:val="24"/>
        </w:rPr>
        <w:t>Healthcare Coalition Readiness and Response Coordinator</w:t>
      </w:r>
    </w:p>
    <w:p w:rsidR="00E132D9" w:rsidRDefault="00FA3A05" w:rsidP="006A1863">
      <w:pPr>
        <w:pStyle w:val="PlainText"/>
        <w:jc w:val="both"/>
        <w:rPr>
          <w:rFonts w:ascii="Times New Roman" w:hAnsi="Times New Roman" w:cs="Times New Roman"/>
          <w:color w:val="002060"/>
          <w:sz w:val="24"/>
          <w:szCs w:val="24"/>
        </w:rPr>
      </w:pPr>
      <w:r w:rsidRPr="00FA3A05">
        <w:rPr>
          <w:rFonts w:ascii="Times New Roman" w:hAnsi="Times New Roman" w:cs="Times New Roman"/>
          <w:color w:val="002060"/>
          <w:sz w:val="24"/>
          <w:szCs w:val="24"/>
        </w:rPr>
        <w:t>In accordance with the 2019-2023 Hospital Preparedness Program</w:t>
      </w:r>
      <w:r w:rsidR="008B222A">
        <w:rPr>
          <w:rFonts w:ascii="Times New Roman" w:hAnsi="Times New Roman" w:cs="Times New Roman"/>
          <w:color w:val="002060"/>
          <w:sz w:val="24"/>
          <w:szCs w:val="24"/>
        </w:rPr>
        <w:t xml:space="preserve"> </w:t>
      </w:r>
      <w:r w:rsidRPr="00FA3A05">
        <w:rPr>
          <w:rFonts w:ascii="Times New Roman" w:hAnsi="Times New Roman" w:cs="Times New Roman"/>
          <w:color w:val="002060"/>
          <w:sz w:val="24"/>
          <w:szCs w:val="24"/>
        </w:rPr>
        <w:t>Cooperative Agreement</w:t>
      </w:r>
      <w:r w:rsidR="009D1ECF">
        <w:rPr>
          <w:rFonts w:ascii="Times New Roman" w:hAnsi="Times New Roman" w:cs="Times New Roman"/>
          <w:color w:val="002060"/>
          <w:sz w:val="24"/>
          <w:szCs w:val="24"/>
        </w:rPr>
        <w:t>,</w:t>
      </w:r>
      <w:r w:rsidRPr="00FA3A05">
        <w:rPr>
          <w:rFonts w:ascii="Times New Roman" w:hAnsi="Times New Roman" w:cs="Times New Roman"/>
          <w:color w:val="002060"/>
          <w:sz w:val="24"/>
          <w:szCs w:val="24"/>
        </w:rPr>
        <w:t xml:space="preserve"> </w:t>
      </w:r>
      <w:r>
        <w:rPr>
          <w:rFonts w:ascii="Times New Roman" w:hAnsi="Times New Roman" w:cs="Times New Roman"/>
          <w:color w:val="002060"/>
          <w:sz w:val="24"/>
          <w:szCs w:val="24"/>
        </w:rPr>
        <w:t>the BGHCC will fund one full-time Healthcare Coalition Readiness and Response Coordinator</w:t>
      </w:r>
      <w:r w:rsidR="004D6738">
        <w:rPr>
          <w:rFonts w:ascii="Times New Roman" w:hAnsi="Times New Roman" w:cs="Times New Roman"/>
          <w:color w:val="002060"/>
          <w:sz w:val="24"/>
          <w:szCs w:val="24"/>
        </w:rPr>
        <w:t xml:space="preserve"> (RRC)</w:t>
      </w:r>
      <w:r>
        <w:rPr>
          <w:rFonts w:ascii="Times New Roman" w:hAnsi="Times New Roman" w:cs="Times New Roman"/>
          <w:color w:val="002060"/>
          <w:sz w:val="24"/>
          <w:szCs w:val="24"/>
        </w:rPr>
        <w:t>.  Thi</w:t>
      </w:r>
      <w:r w:rsidR="009D1ECF">
        <w:rPr>
          <w:rFonts w:ascii="Times New Roman" w:hAnsi="Times New Roman" w:cs="Times New Roman"/>
          <w:color w:val="002060"/>
          <w:sz w:val="24"/>
          <w:szCs w:val="24"/>
        </w:rPr>
        <w:t>s will be accomplished through</w:t>
      </w:r>
      <w:r>
        <w:rPr>
          <w:rFonts w:ascii="Times New Roman" w:hAnsi="Times New Roman" w:cs="Times New Roman"/>
          <w:color w:val="002060"/>
          <w:sz w:val="24"/>
          <w:szCs w:val="24"/>
        </w:rPr>
        <w:t xml:space="preserve"> contractual</w:t>
      </w:r>
      <w:r w:rsidR="009D1ECF">
        <w:rPr>
          <w:rFonts w:ascii="Times New Roman" w:hAnsi="Times New Roman" w:cs="Times New Roman"/>
          <w:color w:val="002060"/>
          <w:sz w:val="24"/>
          <w:szCs w:val="24"/>
        </w:rPr>
        <w:t xml:space="preserve"> agreements executed by the Kentucky Department for Public Health (KDPH)</w:t>
      </w:r>
      <w:r w:rsidR="008D1B45" w:rsidRPr="008D1B45">
        <w:rPr>
          <w:rFonts w:ascii="Times New Roman" w:hAnsi="Times New Roman" w:cs="Times New Roman"/>
          <w:color w:val="002060"/>
          <w:sz w:val="24"/>
          <w:szCs w:val="24"/>
        </w:rPr>
        <w:t xml:space="preserve">. </w:t>
      </w:r>
    </w:p>
    <w:p w:rsidR="00E132D9" w:rsidRDefault="00E132D9" w:rsidP="006A1863">
      <w:pPr>
        <w:pStyle w:val="PlainText"/>
        <w:jc w:val="both"/>
        <w:rPr>
          <w:rFonts w:ascii="Times New Roman" w:hAnsi="Times New Roman" w:cs="Times New Roman"/>
          <w:color w:val="002060"/>
          <w:sz w:val="24"/>
          <w:szCs w:val="24"/>
        </w:rPr>
      </w:pPr>
    </w:p>
    <w:p w:rsidR="008D1B45" w:rsidRDefault="008D1B45" w:rsidP="006A1863">
      <w:pPr>
        <w:pStyle w:val="PlainText"/>
        <w:jc w:val="both"/>
        <w:rPr>
          <w:rFonts w:ascii="Times New Roman" w:hAnsi="Times New Roman" w:cs="Times New Roman"/>
          <w:color w:val="002060"/>
          <w:sz w:val="24"/>
          <w:szCs w:val="24"/>
        </w:rPr>
      </w:pPr>
      <w:r w:rsidRPr="008D1B45">
        <w:rPr>
          <w:rFonts w:ascii="Times New Roman" w:hAnsi="Times New Roman" w:cs="Times New Roman"/>
          <w:color w:val="002060"/>
          <w:sz w:val="24"/>
          <w:szCs w:val="24"/>
        </w:rPr>
        <w:lastRenderedPageBreak/>
        <w:t xml:space="preserve">The principle duties of the </w:t>
      </w:r>
      <w:r w:rsidR="00E132D9">
        <w:rPr>
          <w:rFonts w:ascii="Times New Roman" w:hAnsi="Times New Roman" w:cs="Times New Roman"/>
          <w:color w:val="002060"/>
          <w:sz w:val="24"/>
          <w:szCs w:val="24"/>
        </w:rPr>
        <w:t>RRC</w:t>
      </w:r>
      <w:r w:rsidR="00203981">
        <w:rPr>
          <w:rFonts w:ascii="Times New Roman" w:hAnsi="Times New Roman" w:cs="Times New Roman"/>
          <w:color w:val="002060"/>
          <w:sz w:val="24"/>
          <w:szCs w:val="24"/>
        </w:rPr>
        <w:t xml:space="preserve"> are outlined in the KDPH Position Description dated May 8, 2019 and include the following:</w:t>
      </w:r>
    </w:p>
    <w:p w:rsidR="00203981" w:rsidRDefault="00203981" w:rsidP="006A1863">
      <w:pPr>
        <w:pStyle w:val="PlainText"/>
        <w:jc w:val="both"/>
        <w:rPr>
          <w:rFonts w:ascii="Times New Roman" w:hAnsi="Times New Roman" w:cs="Times New Roman"/>
          <w:color w:val="002060"/>
          <w:sz w:val="24"/>
          <w:szCs w:val="24"/>
        </w:rPr>
      </w:pPr>
    </w:p>
    <w:p w:rsidR="00203981" w:rsidRPr="00203981" w:rsidRDefault="00203981" w:rsidP="006A1863">
      <w:pPr>
        <w:pStyle w:val="PlainText"/>
        <w:numPr>
          <w:ilvl w:val="0"/>
          <w:numId w:val="4"/>
        </w:numPr>
        <w:jc w:val="both"/>
        <w:rPr>
          <w:rFonts w:ascii="Times New Roman" w:hAnsi="Times New Roman" w:cs="Times New Roman"/>
          <w:color w:val="002060"/>
          <w:sz w:val="24"/>
          <w:szCs w:val="24"/>
        </w:rPr>
      </w:pPr>
      <w:r w:rsidRPr="00203981">
        <w:rPr>
          <w:rFonts w:ascii="Times New Roman" w:hAnsi="Times New Roman" w:cs="Times New Roman"/>
          <w:color w:val="002060"/>
          <w:sz w:val="24"/>
          <w:szCs w:val="24"/>
        </w:rPr>
        <w:t xml:space="preserve">General Preparedness </w:t>
      </w:r>
    </w:p>
    <w:p w:rsidR="00203981" w:rsidRPr="00203981" w:rsidRDefault="00203981" w:rsidP="006A1863">
      <w:pPr>
        <w:pStyle w:val="PlainText"/>
        <w:numPr>
          <w:ilvl w:val="1"/>
          <w:numId w:val="4"/>
        </w:numPr>
        <w:jc w:val="both"/>
        <w:rPr>
          <w:rFonts w:ascii="Times New Roman" w:hAnsi="Times New Roman" w:cs="Times New Roman"/>
          <w:color w:val="002060"/>
          <w:sz w:val="24"/>
          <w:szCs w:val="24"/>
        </w:rPr>
      </w:pPr>
      <w:r w:rsidRPr="00203981">
        <w:rPr>
          <w:rFonts w:ascii="Times New Roman" w:hAnsi="Times New Roman" w:cs="Times New Roman"/>
          <w:color w:val="002060"/>
          <w:sz w:val="24"/>
          <w:szCs w:val="24"/>
        </w:rPr>
        <w:t xml:space="preserve">Serves as a consultant and point of contact between the HCCs and KDPH for coordinating HPP initiatives and activities. Analyzes and makes recommendations to help build, maintain and demonstrate HPP preparedness capabilities. </w:t>
      </w:r>
    </w:p>
    <w:p w:rsidR="00203981" w:rsidRPr="00203981" w:rsidRDefault="00203981" w:rsidP="006A1863">
      <w:pPr>
        <w:pStyle w:val="PlainText"/>
        <w:numPr>
          <w:ilvl w:val="1"/>
          <w:numId w:val="4"/>
        </w:numPr>
        <w:jc w:val="both"/>
        <w:rPr>
          <w:rFonts w:ascii="Times New Roman" w:hAnsi="Times New Roman" w:cs="Times New Roman"/>
          <w:color w:val="002060"/>
          <w:sz w:val="24"/>
          <w:szCs w:val="24"/>
        </w:rPr>
      </w:pPr>
      <w:r w:rsidRPr="00203981">
        <w:rPr>
          <w:rFonts w:ascii="Times New Roman" w:hAnsi="Times New Roman" w:cs="Times New Roman"/>
          <w:color w:val="002060"/>
          <w:sz w:val="24"/>
          <w:szCs w:val="24"/>
        </w:rPr>
        <w:t xml:space="preserve">Collaborates with HCCs, KDPH HPP staff, and other agencies to develop and implement policies, agreements, planning, training, exercise, and evaluation activities related to HPP. This may include participation in intra/interstate workgroups and assessments of regional capabilities. </w:t>
      </w:r>
    </w:p>
    <w:p w:rsidR="00203981" w:rsidRPr="00203981" w:rsidRDefault="00203981" w:rsidP="006A1863">
      <w:pPr>
        <w:pStyle w:val="PlainText"/>
        <w:numPr>
          <w:ilvl w:val="1"/>
          <w:numId w:val="4"/>
        </w:numPr>
        <w:jc w:val="both"/>
        <w:rPr>
          <w:rFonts w:ascii="Times New Roman" w:hAnsi="Times New Roman" w:cs="Times New Roman"/>
          <w:color w:val="002060"/>
          <w:sz w:val="24"/>
          <w:szCs w:val="24"/>
        </w:rPr>
      </w:pPr>
      <w:r w:rsidRPr="00203981">
        <w:rPr>
          <w:rFonts w:ascii="Times New Roman" w:hAnsi="Times New Roman" w:cs="Times New Roman"/>
          <w:color w:val="002060"/>
          <w:sz w:val="24"/>
          <w:szCs w:val="24"/>
        </w:rPr>
        <w:t>Coordinates the development, submission and monitoring of HCC budgets and annual work plan.</w:t>
      </w:r>
    </w:p>
    <w:p w:rsidR="00203981" w:rsidRPr="00203981" w:rsidRDefault="00203981" w:rsidP="006A1863">
      <w:pPr>
        <w:pStyle w:val="PlainText"/>
        <w:numPr>
          <w:ilvl w:val="1"/>
          <w:numId w:val="4"/>
        </w:numPr>
        <w:jc w:val="both"/>
        <w:rPr>
          <w:rFonts w:ascii="Times New Roman" w:hAnsi="Times New Roman" w:cs="Times New Roman"/>
          <w:color w:val="002060"/>
          <w:sz w:val="24"/>
          <w:szCs w:val="24"/>
        </w:rPr>
      </w:pPr>
      <w:r w:rsidRPr="00203981">
        <w:rPr>
          <w:rFonts w:ascii="Times New Roman" w:hAnsi="Times New Roman" w:cs="Times New Roman"/>
          <w:color w:val="002060"/>
          <w:sz w:val="24"/>
          <w:szCs w:val="24"/>
        </w:rPr>
        <w:t>Maintains the inventory of HCC assets. Provides information concerning inventory and availability of HCC assets during exercises and real-world events.  Ensures HCC assets are properly maintained and ready for deployment when requested.</w:t>
      </w:r>
    </w:p>
    <w:p w:rsidR="00203981" w:rsidRPr="00203981" w:rsidRDefault="00203981" w:rsidP="006A1863">
      <w:pPr>
        <w:pStyle w:val="PlainText"/>
        <w:numPr>
          <w:ilvl w:val="1"/>
          <w:numId w:val="4"/>
        </w:numPr>
        <w:jc w:val="both"/>
        <w:rPr>
          <w:rFonts w:ascii="Times New Roman" w:hAnsi="Times New Roman" w:cs="Times New Roman"/>
          <w:color w:val="002060"/>
          <w:sz w:val="24"/>
          <w:szCs w:val="24"/>
        </w:rPr>
      </w:pPr>
      <w:r w:rsidRPr="00203981">
        <w:rPr>
          <w:rFonts w:ascii="Times New Roman" w:hAnsi="Times New Roman" w:cs="Times New Roman"/>
          <w:color w:val="002060"/>
          <w:sz w:val="24"/>
          <w:szCs w:val="24"/>
        </w:rPr>
        <w:t>Provides technical assistance to the healthcare coalition, its members and other healthcare agencies to implement and maintain interoperable communication systems and information sharing technology strategies.</w:t>
      </w:r>
    </w:p>
    <w:p w:rsidR="00203981" w:rsidRPr="00203981" w:rsidRDefault="00203981" w:rsidP="006A1863">
      <w:pPr>
        <w:pStyle w:val="PlainText"/>
        <w:numPr>
          <w:ilvl w:val="1"/>
          <w:numId w:val="4"/>
        </w:numPr>
        <w:jc w:val="both"/>
        <w:rPr>
          <w:rFonts w:ascii="Times New Roman" w:hAnsi="Times New Roman" w:cs="Times New Roman"/>
          <w:color w:val="002060"/>
          <w:sz w:val="24"/>
          <w:szCs w:val="24"/>
        </w:rPr>
      </w:pPr>
      <w:r w:rsidRPr="00203981">
        <w:rPr>
          <w:rFonts w:ascii="Times New Roman" w:hAnsi="Times New Roman" w:cs="Times New Roman"/>
          <w:color w:val="002060"/>
          <w:sz w:val="24"/>
          <w:szCs w:val="24"/>
        </w:rPr>
        <w:t>Collaborates with emergency response partners in bordering states. Attend interstate meetings for cross-border preparedness, response, and recovery initiatives.</w:t>
      </w:r>
    </w:p>
    <w:p w:rsidR="00203981" w:rsidRPr="00203981" w:rsidRDefault="00203981" w:rsidP="006A1863">
      <w:pPr>
        <w:pStyle w:val="PlainText"/>
        <w:numPr>
          <w:ilvl w:val="1"/>
          <w:numId w:val="4"/>
        </w:numPr>
        <w:jc w:val="both"/>
        <w:rPr>
          <w:rFonts w:ascii="Times New Roman" w:hAnsi="Times New Roman" w:cs="Times New Roman"/>
          <w:color w:val="002060"/>
          <w:sz w:val="24"/>
          <w:szCs w:val="24"/>
        </w:rPr>
      </w:pPr>
      <w:r w:rsidRPr="00203981">
        <w:rPr>
          <w:rFonts w:ascii="Times New Roman" w:hAnsi="Times New Roman" w:cs="Times New Roman"/>
          <w:color w:val="002060"/>
          <w:sz w:val="24"/>
          <w:szCs w:val="24"/>
        </w:rPr>
        <w:t>Builds coalition membership and engages partners on behalf of the coalition.</w:t>
      </w:r>
    </w:p>
    <w:p w:rsidR="00203981" w:rsidRPr="00203981" w:rsidRDefault="00203981" w:rsidP="006A1863">
      <w:pPr>
        <w:pStyle w:val="PlainText"/>
        <w:numPr>
          <w:ilvl w:val="1"/>
          <w:numId w:val="4"/>
        </w:numPr>
        <w:jc w:val="both"/>
        <w:rPr>
          <w:rFonts w:ascii="Times New Roman" w:hAnsi="Times New Roman" w:cs="Times New Roman"/>
          <w:color w:val="002060"/>
          <w:sz w:val="24"/>
          <w:szCs w:val="24"/>
        </w:rPr>
      </w:pPr>
      <w:r w:rsidRPr="00203981">
        <w:rPr>
          <w:rFonts w:ascii="Times New Roman" w:hAnsi="Times New Roman" w:cs="Times New Roman"/>
          <w:color w:val="002060"/>
          <w:sz w:val="24"/>
          <w:szCs w:val="24"/>
        </w:rPr>
        <w:t>Plans and coordinates  HCC meetings in collaboration with HCC Leadership</w:t>
      </w:r>
    </w:p>
    <w:p w:rsidR="00203981" w:rsidRPr="00203981" w:rsidRDefault="00203981" w:rsidP="006A1863">
      <w:pPr>
        <w:pStyle w:val="PlainText"/>
        <w:numPr>
          <w:ilvl w:val="1"/>
          <w:numId w:val="4"/>
        </w:numPr>
        <w:jc w:val="both"/>
        <w:rPr>
          <w:rFonts w:ascii="Times New Roman" w:hAnsi="Times New Roman" w:cs="Times New Roman"/>
          <w:color w:val="002060"/>
          <w:sz w:val="24"/>
          <w:szCs w:val="24"/>
        </w:rPr>
      </w:pPr>
      <w:r w:rsidRPr="00203981">
        <w:rPr>
          <w:rFonts w:ascii="Times New Roman" w:hAnsi="Times New Roman" w:cs="Times New Roman"/>
          <w:color w:val="002060"/>
          <w:sz w:val="24"/>
          <w:szCs w:val="24"/>
        </w:rPr>
        <w:t xml:space="preserve">Attends quarterly HPP Leadership Meetings, and other meetings or conferences as determined by KDPH HPP Manager. </w:t>
      </w:r>
    </w:p>
    <w:p w:rsidR="00203981" w:rsidRPr="00203981" w:rsidRDefault="00203981" w:rsidP="006A1863">
      <w:pPr>
        <w:pStyle w:val="PlainText"/>
        <w:ind w:left="720"/>
        <w:jc w:val="both"/>
        <w:rPr>
          <w:rFonts w:ascii="Times New Roman" w:hAnsi="Times New Roman" w:cs="Times New Roman"/>
          <w:color w:val="002060"/>
          <w:sz w:val="24"/>
          <w:szCs w:val="24"/>
        </w:rPr>
      </w:pPr>
    </w:p>
    <w:p w:rsidR="00203981" w:rsidRPr="00203981" w:rsidRDefault="00203981" w:rsidP="006A1863">
      <w:pPr>
        <w:pStyle w:val="PlainText"/>
        <w:numPr>
          <w:ilvl w:val="0"/>
          <w:numId w:val="4"/>
        </w:numPr>
        <w:jc w:val="both"/>
        <w:rPr>
          <w:rFonts w:ascii="Times New Roman" w:hAnsi="Times New Roman" w:cs="Times New Roman"/>
          <w:color w:val="002060"/>
          <w:sz w:val="24"/>
          <w:szCs w:val="24"/>
        </w:rPr>
      </w:pPr>
      <w:r w:rsidRPr="00203981">
        <w:rPr>
          <w:rFonts w:ascii="Times New Roman" w:hAnsi="Times New Roman" w:cs="Times New Roman"/>
          <w:color w:val="002060"/>
          <w:sz w:val="24"/>
          <w:szCs w:val="24"/>
        </w:rPr>
        <w:t>Assessment/Planning</w:t>
      </w:r>
    </w:p>
    <w:p w:rsidR="00203981" w:rsidRPr="00203981" w:rsidRDefault="00203981" w:rsidP="006A1863">
      <w:pPr>
        <w:pStyle w:val="PlainText"/>
        <w:numPr>
          <w:ilvl w:val="1"/>
          <w:numId w:val="4"/>
        </w:numPr>
        <w:jc w:val="both"/>
        <w:rPr>
          <w:rFonts w:ascii="Times New Roman" w:hAnsi="Times New Roman" w:cs="Times New Roman"/>
          <w:color w:val="002060"/>
          <w:sz w:val="24"/>
          <w:szCs w:val="24"/>
        </w:rPr>
      </w:pPr>
      <w:r w:rsidRPr="00203981">
        <w:rPr>
          <w:rFonts w:ascii="Times New Roman" w:hAnsi="Times New Roman" w:cs="Times New Roman"/>
          <w:color w:val="002060"/>
          <w:sz w:val="24"/>
          <w:szCs w:val="24"/>
        </w:rPr>
        <w:t>Collaborates with local, region, and state agencies to complete hazard vulnerability assessments and risk analyses and other required assessments related to the HCC.</w:t>
      </w:r>
    </w:p>
    <w:p w:rsidR="00203981" w:rsidRPr="00203981" w:rsidRDefault="00203981" w:rsidP="006A1863">
      <w:pPr>
        <w:pStyle w:val="PlainText"/>
        <w:numPr>
          <w:ilvl w:val="1"/>
          <w:numId w:val="4"/>
        </w:numPr>
        <w:jc w:val="both"/>
        <w:rPr>
          <w:rFonts w:ascii="Times New Roman" w:hAnsi="Times New Roman" w:cs="Times New Roman"/>
          <w:color w:val="002060"/>
          <w:sz w:val="24"/>
          <w:szCs w:val="24"/>
        </w:rPr>
      </w:pPr>
      <w:r w:rsidRPr="00203981">
        <w:rPr>
          <w:rFonts w:ascii="Times New Roman" w:hAnsi="Times New Roman" w:cs="Times New Roman"/>
          <w:color w:val="002060"/>
          <w:sz w:val="24"/>
          <w:szCs w:val="24"/>
        </w:rPr>
        <w:t>Provides guidance for the development and maintenance of HCC-related strategic plans, Preparedness Plans, Response Plans, Multiyear Training and Exercise Plans, and other plans as outlined in federal or program guidance.</w:t>
      </w:r>
    </w:p>
    <w:p w:rsidR="00203981" w:rsidRPr="00203981" w:rsidRDefault="00203981" w:rsidP="006A1863">
      <w:pPr>
        <w:pStyle w:val="PlainText"/>
        <w:numPr>
          <w:ilvl w:val="1"/>
          <w:numId w:val="4"/>
        </w:numPr>
        <w:jc w:val="both"/>
        <w:rPr>
          <w:rFonts w:ascii="Times New Roman" w:hAnsi="Times New Roman" w:cs="Times New Roman"/>
          <w:color w:val="002060"/>
          <w:sz w:val="24"/>
          <w:szCs w:val="24"/>
        </w:rPr>
      </w:pPr>
      <w:r w:rsidRPr="00203981">
        <w:rPr>
          <w:rFonts w:ascii="Times New Roman" w:hAnsi="Times New Roman" w:cs="Times New Roman"/>
          <w:color w:val="002060"/>
          <w:sz w:val="24"/>
          <w:szCs w:val="24"/>
        </w:rPr>
        <w:t xml:space="preserve">Ensures accomplishment of federal cooperative agreement requirements through project management activities, completion of contract deliverables, outreach and engagement, communication and coordination for the HCC. </w:t>
      </w:r>
    </w:p>
    <w:p w:rsidR="00203981" w:rsidRPr="00203981" w:rsidRDefault="00203981" w:rsidP="006A1863">
      <w:pPr>
        <w:pStyle w:val="PlainText"/>
        <w:numPr>
          <w:ilvl w:val="1"/>
          <w:numId w:val="4"/>
        </w:numPr>
        <w:jc w:val="both"/>
        <w:rPr>
          <w:rFonts w:ascii="Times New Roman" w:hAnsi="Times New Roman" w:cs="Times New Roman"/>
          <w:color w:val="002060"/>
          <w:sz w:val="24"/>
          <w:szCs w:val="24"/>
        </w:rPr>
      </w:pPr>
      <w:r w:rsidRPr="00203981">
        <w:rPr>
          <w:rFonts w:ascii="Times New Roman" w:hAnsi="Times New Roman" w:cs="Times New Roman"/>
          <w:color w:val="002060"/>
          <w:sz w:val="24"/>
          <w:szCs w:val="24"/>
        </w:rPr>
        <w:t xml:space="preserve">Assists the HCC, its members, partners, and other healthcare agencies to integrate and implement HPP-related planning strategies.  </w:t>
      </w:r>
    </w:p>
    <w:p w:rsidR="00203981" w:rsidRPr="00203981" w:rsidRDefault="00203981" w:rsidP="006A1863">
      <w:pPr>
        <w:pStyle w:val="PlainText"/>
        <w:numPr>
          <w:ilvl w:val="1"/>
          <w:numId w:val="4"/>
        </w:numPr>
        <w:jc w:val="both"/>
        <w:rPr>
          <w:rFonts w:ascii="Times New Roman" w:hAnsi="Times New Roman" w:cs="Times New Roman"/>
          <w:color w:val="002060"/>
          <w:sz w:val="24"/>
          <w:szCs w:val="24"/>
        </w:rPr>
      </w:pPr>
      <w:r w:rsidRPr="00203981">
        <w:rPr>
          <w:rFonts w:ascii="Times New Roman" w:hAnsi="Times New Roman" w:cs="Times New Roman"/>
          <w:color w:val="002060"/>
          <w:sz w:val="24"/>
          <w:szCs w:val="24"/>
        </w:rPr>
        <w:t>Maintains contact lists for HCC membership and partners.</w:t>
      </w:r>
    </w:p>
    <w:p w:rsidR="00203981" w:rsidRPr="00203981" w:rsidRDefault="00203981" w:rsidP="006A1863">
      <w:pPr>
        <w:pStyle w:val="PlainText"/>
        <w:numPr>
          <w:ilvl w:val="1"/>
          <w:numId w:val="4"/>
        </w:numPr>
        <w:jc w:val="both"/>
        <w:rPr>
          <w:rFonts w:ascii="Times New Roman" w:hAnsi="Times New Roman" w:cs="Times New Roman"/>
          <w:color w:val="002060"/>
          <w:sz w:val="24"/>
          <w:szCs w:val="24"/>
        </w:rPr>
      </w:pPr>
      <w:r w:rsidRPr="00203981">
        <w:rPr>
          <w:rFonts w:ascii="Times New Roman" w:hAnsi="Times New Roman" w:cs="Times New Roman"/>
          <w:color w:val="002060"/>
          <w:sz w:val="24"/>
          <w:szCs w:val="24"/>
        </w:rPr>
        <w:t>Develops and maintains asset deployment and demobilization plans, including plans for movement within the region or state.</w:t>
      </w:r>
    </w:p>
    <w:p w:rsidR="00203981" w:rsidRPr="00203981" w:rsidRDefault="00203981" w:rsidP="006A1863">
      <w:pPr>
        <w:pStyle w:val="PlainText"/>
        <w:numPr>
          <w:ilvl w:val="1"/>
          <w:numId w:val="4"/>
        </w:numPr>
        <w:jc w:val="both"/>
        <w:rPr>
          <w:rFonts w:ascii="Times New Roman" w:hAnsi="Times New Roman" w:cs="Times New Roman"/>
          <w:color w:val="002060"/>
          <w:sz w:val="24"/>
          <w:szCs w:val="24"/>
        </w:rPr>
      </w:pPr>
      <w:r w:rsidRPr="00203981">
        <w:rPr>
          <w:rFonts w:ascii="Times New Roman" w:hAnsi="Times New Roman" w:cs="Times New Roman"/>
          <w:color w:val="002060"/>
          <w:sz w:val="24"/>
          <w:szCs w:val="24"/>
        </w:rPr>
        <w:t>Assist with reporting requirements for the HPP, contract scope of work, etc.</w:t>
      </w:r>
    </w:p>
    <w:p w:rsidR="00203981" w:rsidRPr="00203981" w:rsidRDefault="00203981" w:rsidP="006A1863">
      <w:pPr>
        <w:pStyle w:val="PlainText"/>
        <w:ind w:left="720"/>
        <w:jc w:val="both"/>
        <w:rPr>
          <w:rFonts w:ascii="Times New Roman" w:hAnsi="Times New Roman" w:cs="Times New Roman"/>
          <w:color w:val="002060"/>
          <w:sz w:val="24"/>
          <w:szCs w:val="24"/>
        </w:rPr>
      </w:pPr>
    </w:p>
    <w:p w:rsidR="00203981" w:rsidRPr="00203981" w:rsidRDefault="00203981" w:rsidP="006A1863">
      <w:pPr>
        <w:pStyle w:val="PlainText"/>
        <w:numPr>
          <w:ilvl w:val="0"/>
          <w:numId w:val="4"/>
        </w:numPr>
        <w:jc w:val="both"/>
        <w:rPr>
          <w:rFonts w:ascii="Times New Roman" w:hAnsi="Times New Roman" w:cs="Times New Roman"/>
          <w:color w:val="002060"/>
          <w:sz w:val="24"/>
          <w:szCs w:val="24"/>
        </w:rPr>
      </w:pPr>
      <w:r w:rsidRPr="00203981">
        <w:rPr>
          <w:rFonts w:ascii="Times New Roman" w:hAnsi="Times New Roman" w:cs="Times New Roman"/>
          <w:color w:val="002060"/>
          <w:sz w:val="24"/>
          <w:szCs w:val="24"/>
        </w:rPr>
        <w:t>Training and Exercising</w:t>
      </w:r>
    </w:p>
    <w:p w:rsidR="00203981" w:rsidRPr="00203981" w:rsidRDefault="00203981" w:rsidP="006A1863">
      <w:pPr>
        <w:pStyle w:val="PlainText"/>
        <w:numPr>
          <w:ilvl w:val="1"/>
          <w:numId w:val="4"/>
        </w:numPr>
        <w:jc w:val="both"/>
        <w:rPr>
          <w:rFonts w:ascii="Times New Roman" w:hAnsi="Times New Roman" w:cs="Times New Roman"/>
          <w:color w:val="002060"/>
          <w:sz w:val="24"/>
          <w:szCs w:val="24"/>
        </w:rPr>
      </w:pPr>
      <w:r w:rsidRPr="00203981">
        <w:rPr>
          <w:rFonts w:ascii="Times New Roman" w:hAnsi="Times New Roman" w:cs="Times New Roman"/>
          <w:color w:val="002060"/>
          <w:sz w:val="24"/>
          <w:szCs w:val="24"/>
        </w:rPr>
        <w:t>Conducts assessments to determine training and exercise needs within the HCC.</w:t>
      </w:r>
    </w:p>
    <w:p w:rsidR="00203981" w:rsidRPr="00203981" w:rsidRDefault="00203981" w:rsidP="006A1863">
      <w:pPr>
        <w:pStyle w:val="PlainText"/>
        <w:numPr>
          <w:ilvl w:val="1"/>
          <w:numId w:val="4"/>
        </w:numPr>
        <w:jc w:val="both"/>
        <w:rPr>
          <w:rFonts w:ascii="Times New Roman" w:hAnsi="Times New Roman" w:cs="Times New Roman"/>
          <w:color w:val="002060"/>
          <w:sz w:val="24"/>
          <w:szCs w:val="24"/>
        </w:rPr>
      </w:pPr>
      <w:r w:rsidRPr="00203981">
        <w:rPr>
          <w:rFonts w:ascii="Times New Roman" w:hAnsi="Times New Roman" w:cs="Times New Roman"/>
          <w:color w:val="002060"/>
          <w:sz w:val="24"/>
          <w:szCs w:val="24"/>
        </w:rPr>
        <w:lastRenderedPageBreak/>
        <w:t xml:space="preserve">Assists with developing a training and exercise schedule following the Homeland Security Exercise and Evaluation Program (HSEEP). </w:t>
      </w:r>
    </w:p>
    <w:p w:rsidR="00203981" w:rsidRPr="00203981" w:rsidRDefault="00203981" w:rsidP="006A1863">
      <w:pPr>
        <w:pStyle w:val="PlainText"/>
        <w:numPr>
          <w:ilvl w:val="1"/>
          <w:numId w:val="4"/>
        </w:numPr>
        <w:jc w:val="both"/>
        <w:rPr>
          <w:rFonts w:ascii="Times New Roman" w:hAnsi="Times New Roman" w:cs="Times New Roman"/>
          <w:color w:val="002060"/>
          <w:sz w:val="24"/>
          <w:szCs w:val="24"/>
        </w:rPr>
      </w:pPr>
      <w:r w:rsidRPr="00203981">
        <w:rPr>
          <w:rFonts w:ascii="Times New Roman" w:hAnsi="Times New Roman" w:cs="Times New Roman"/>
          <w:color w:val="002060"/>
          <w:sz w:val="24"/>
          <w:szCs w:val="24"/>
        </w:rPr>
        <w:t>Acts as a controller, evaluator or player in local, regional, and statewide exercises.</w:t>
      </w:r>
    </w:p>
    <w:p w:rsidR="00203981" w:rsidRPr="00203981" w:rsidRDefault="00203981" w:rsidP="006A1863">
      <w:pPr>
        <w:pStyle w:val="PlainText"/>
        <w:numPr>
          <w:ilvl w:val="1"/>
          <w:numId w:val="4"/>
        </w:numPr>
        <w:jc w:val="both"/>
        <w:rPr>
          <w:rFonts w:ascii="Times New Roman" w:hAnsi="Times New Roman" w:cs="Times New Roman"/>
          <w:color w:val="002060"/>
          <w:sz w:val="24"/>
          <w:szCs w:val="24"/>
        </w:rPr>
      </w:pPr>
      <w:r w:rsidRPr="00203981">
        <w:rPr>
          <w:rFonts w:ascii="Times New Roman" w:hAnsi="Times New Roman" w:cs="Times New Roman"/>
          <w:color w:val="002060"/>
          <w:sz w:val="24"/>
          <w:szCs w:val="24"/>
        </w:rPr>
        <w:t>Submits HCC training and exercise reports to KDPH.</w:t>
      </w:r>
    </w:p>
    <w:p w:rsidR="00203981" w:rsidRPr="00203981" w:rsidRDefault="00203981" w:rsidP="006A1863">
      <w:pPr>
        <w:pStyle w:val="PlainText"/>
        <w:numPr>
          <w:ilvl w:val="1"/>
          <w:numId w:val="4"/>
        </w:numPr>
        <w:jc w:val="both"/>
        <w:rPr>
          <w:rFonts w:ascii="Times New Roman" w:hAnsi="Times New Roman" w:cs="Times New Roman"/>
          <w:color w:val="002060"/>
          <w:sz w:val="24"/>
          <w:szCs w:val="24"/>
        </w:rPr>
      </w:pPr>
      <w:r w:rsidRPr="00203981">
        <w:rPr>
          <w:rFonts w:ascii="Times New Roman" w:hAnsi="Times New Roman" w:cs="Times New Roman"/>
          <w:color w:val="002060"/>
          <w:sz w:val="24"/>
          <w:szCs w:val="24"/>
        </w:rPr>
        <w:t>Develops and implements exercises for the HCC, its members, and partners.</w:t>
      </w:r>
    </w:p>
    <w:p w:rsidR="00203981" w:rsidRPr="00203981" w:rsidRDefault="00203981" w:rsidP="006A1863">
      <w:pPr>
        <w:pStyle w:val="PlainText"/>
        <w:numPr>
          <w:ilvl w:val="1"/>
          <w:numId w:val="4"/>
        </w:numPr>
        <w:jc w:val="both"/>
        <w:rPr>
          <w:rFonts w:ascii="Times New Roman" w:hAnsi="Times New Roman" w:cs="Times New Roman"/>
          <w:color w:val="002060"/>
          <w:sz w:val="24"/>
          <w:szCs w:val="24"/>
        </w:rPr>
      </w:pPr>
      <w:r w:rsidRPr="00203981">
        <w:rPr>
          <w:rFonts w:ascii="Times New Roman" w:hAnsi="Times New Roman" w:cs="Times New Roman"/>
          <w:color w:val="002060"/>
          <w:sz w:val="24"/>
          <w:szCs w:val="24"/>
        </w:rPr>
        <w:t>Coordinates training for the HCC, its members and partners.</w:t>
      </w:r>
    </w:p>
    <w:p w:rsidR="00203981" w:rsidRPr="00203981" w:rsidRDefault="00203981" w:rsidP="006A1863">
      <w:pPr>
        <w:pStyle w:val="PlainText"/>
        <w:numPr>
          <w:ilvl w:val="1"/>
          <w:numId w:val="4"/>
        </w:numPr>
        <w:jc w:val="both"/>
        <w:rPr>
          <w:rFonts w:ascii="Times New Roman" w:hAnsi="Times New Roman" w:cs="Times New Roman"/>
          <w:color w:val="002060"/>
          <w:sz w:val="24"/>
          <w:szCs w:val="24"/>
        </w:rPr>
      </w:pPr>
      <w:r w:rsidRPr="00203981">
        <w:rPr>
          <w:rFonts w:ascii="Times New Roman" w:hAnsi="Times New Roman" w:cs="Times New Roman"/>
          <w:color w:val="002060"/>
          <w:sz w:val="24"/>
          <w:szCs w:val="24"/>
        </w:rPr>
        <w:t>Ensures compliance with federal training and exercise requirements, including timely reporting of all benchmarks and data through after action-reports and other required mechanisms.</w:t>
      </w:r>
    </w:p>
    <w:p w:rsidR="00203981" w:rsidRPr="00203981" w:rsidRDefault="00203981" w:rsidP="006A1863">
      <w:pPr>
        <w:pStyle w:val="PlainText"/>
        <w:ind w:left="720"/>
        <w:jc w:val="both"/>
        <w:rPr>
          <w:rFonts w:ascii="Times New Roman" w:hAnsi="Times New Roman" w:cs="Times New Roman"/>
          <w:color w:val="002060"/>
          <w:sz w:val="24"/>
          <w:szCs w:val="24"/>
        </w:rPr>
      </w:pPr>
    </w:p>
    <w:p w:rsidR="00203981" w:rsidRPr="00203981" w:rsidRDefault="00203981" w:rsidP="006A1863">
      <w:pPr>
        <w:pStyle w:val="PlainText"/>
        <w:numPr>
          <w:ilvl w:val="0"/>
          <w:numId w:val="4"/>
        </w:numPr>
        <w:jc w:val="both"/>
        <w:rPr>
          <w:rFonts w:ascii="Times New Roman" w:hAnsi="Times New Roman" w:cs="Times New Roman"/>
          <w:color w:val="002060"/>
          <w:sz w:val="24"/>
          <w:szCs w:val="24"/>
        </w:rPr>
      </w:pPr>
      <w:r w:rsidRPr="00203981">
        <w:rPr>
          <w:rFonts w:ascii="Times New Roman" w:hAnsi="Times New Roman" w:cs="Times New Roman"/>
          <w:color w:val="002060"/>
          <w:sz w:val="24"/>
          <w:szCs w:val="24"/>
        </w:rPr>
        <w:t>Response and Recovery</w:t>
      </w:r>
    </w:p>
    <w:p w:rsidR="00203981" w:rsidRPr="00203981" w:rsidRDefault="00203981" w:rsidP="006A1863">
      <w:pPr>
        <w:pStyle w:val="PlainText"/>
        <w:numPr>
          <w:ilvl w:val="1"/>
          <w:numId w:val="4"/>
        </w:numPr>
        <w:jc w:val="both"/>
        <w:rPr>
          <w:rFonts w:ascii="Times New Roman" w:hAnsi="Times New Roman" w:cs="Times New Roman"/>
          <w:color w:val="002060"/>
          <w:sz w:val="24"/>
          <w:szCs w:val="24"/>
        </w:rPr>
      </w:pPr>
      <w:r w:rsidRPr="00203981">
        <w:rPr>
          <w:rFonts w:ascii="Times New Roman" w:hAnsi="Times New Roman" w:cs="Times New Roman"/>
          <w:color w:val="002060"/>
          <w:sz w:val="24"/>
          <w:szCs w:val="24"/>
        </w:rPr>
        <w:t xml:space="preserve">Provides assistance and expertise </w:t>
      </w:r>
      <w:r w:rsidR="00AD284F">
        <w:rPr>
          <w:rFonts w:ascii="Times New Roman" w:hAnsi="Times New Roman" w:cs="Times New Roman"/>
          <w:color w:val="002060"/>
          <w:sz w:val="24"/>
          <w:szCs w:val="24"/>
        </w:rPr>
        <w:t xml:space="preserve">to </w:t>
      </w:r>
      <w:r w:rsidRPr="00203981">
        <w:rPr>
          <w:rFonts w:ascii="Times New Roman" w:hAnsi="Times New Roman" w:cs="Times New Roman"/>
          <w:color w:val="002060"/>
          <w:sz w:val="24"/>
          <w:szCs w:val="24"/>
        </w:rPr>
        <w:t xml:space="preserve">HCC, its members, partners and other healthcare agencies to support response and recovery activities during exercises and real-world events. </w:t>
      </w:r>
    </w:p>
    <w:p w:rsidR="00203981" w:rsidRPr="00203981" w:rsidRDefault="00203981" w:rsidP="006A1863">
      <w:pPr>
        <w:pStyle w:val="PlainText"/>
        <w:numPr>
          <w:ilvl w:val="1"/>
          <w:numId w:val="4"/>
        </w:numPr>
        <w:jc w:val="both"/>
        <w:rPr>
          <w:rFonts w:ascii="Times New Roman" w:hAnsi="Times New Roman" w:cs="Times New Roman"/>
          <w:color w:val="002060"/>
          <w:sz w:val="24"/>
          <w:szCs w:val="24"/>
        </w:rPr>
      </w:pPr>
      <w:r w:rsidRPr="00203981">
        <w:rPr>
          <w:rFonts w:ascii="Times New Roman" w:hAnsi="Times New Roman" w:cs="Times New Roman"/>
          <w:color w:val="002060"/>
          <w:sz w:val="24"/>
          <w:szCs w:val="24"/>
        </w:rPr>
        <w:t>Coordinates HCC-related response and recovery activities and resources by working in an incident command structure at the local, region, or state level.</w:t>
      </w:r>
    </w:p>
    <w:p w:rsidR="00203981" w:rsidRPr="00203981" w:rsidRDefault="00203981" w:rsidP="006A1863">
      <w:pPr>
        <w:pStyle w:val="PlainText"/>
        <w:numPr>
          <w:ilvl w:val="1"/>
          <w:numId w:val="4"/>
        </w:numPr>
        <w:jc w:val="both"/>
        <w:rPr>
          <w:rFonts w:ascii="Times New Roman" w:hAnsi="Times New Roman" w:cs="Times New Roman"/>
          <w:color w:val="002060"/>
          <w:sz w:val="24"/>
          <w:szCs w:val="24"/>
        </w:rPr>
      </w:pPr>
      <w:r w:rsidRPr="00203981">
        <w:rPr>
          <w:rFonts w:ascii="Times New Roman" w:hAnsi="Times New Roman" w:cs="Times New Roman"/>
          <w:color w:val="002060"/>
          <w:sz w:val="24"/>
          <w:szCs w:val="24"/>
        </w:rPr>
        <w:t>Serves as a member of a strike team or other response team to support intrastate or interstate response and recovery activities.</w:t>
      </w:r>
    </w:p>
    <w:p w:rsidR="00203981" w:rsidRPr="00203981" w:rsidRDefault="00203981" w:rsidP="006A1863">
      <w:pPr>
        <w:pStyle w:val="PlainText"/>
        <w:numPr>
          <w:ilvl w:val="1"/>
          <w:numId w:val="4"/>
        </w:numPr>
        <w:jc w:val="both"/>
        <w:rPr>
          <w:rFonts w:ascii="Times New Roman" w:hAnsi="Times New Roman" w:cs="Times New Roman"/>
          <w:color w:val="002060"/>
          <w:sz w:val="24"/>
          <w:szCs w:val="24"/>
        </w:rPr>
      </w:pPr>
      <w:r w:rsidRPr="00203981">
        <w:rPr>
          <w:rFonts w:ascii="Times New Roman" w:hAnsi="Times New Roman" w:cs="Times New Roman"/>
          <w:color w:val="002060"/>
          <w:sz w:val="24"/>
          <w:szCs w:val="24"/>
        </w:rPr>
        <w:t>Provides support for the development of an after-action report/improvement plan (AAR/IP) to document response and recovery activities.</w:t>
      </w:r>
    </w:p>
    <w:p w:rsidR="008D1B45" w:rsidRPr="008D1B45" w:rsidRDefault="008D1B45" w:rsidP="006A1863">
      <w:pPr>
        <w:pStyle w:val="PlainText"/>
        <w:jc w:val="both"/>
        <w:rPr>
          <w:rFonts w:ascii="Times New Roman" w:hAnsi="Times New Roman" w:cs="Times New Roman"/>
          <w:color w:val="002060"/>
          <w:sz w:val="24"/>
          <w:szCs w:val="24"/>
        </w:rPr>
      </w:pPr>
    </w:p>
    <w:p w:rsidR="008D1B45" w:rsidRDefault="008D1B45" w:rsidP="006A1863">
      <w:pPr>
        <w:pStyle w:val="PlainText"/>
        <w:jc w:val="both"/>
        <w:rPr>
          <w:rFonts w:ascii="Times New Roman" w:hAnsi="Times New Roman" w:cs="Times New Roman"/>
          <w:color w:val="002060"/>
          <w:sz w:val="24"/>
          <w:szCs w:val="24"/>
        </w:rPr>
      </w:pPr>
      <w:r w:rsidRPr="00560CCA">
        <w:rPr>
          <w:rFonts w:ascii="Times New Roman" w:hAnsi="Times New Roman" w:cs="Times New Roman"/>
          <w:color w:val="002060"/>
          <w:sz w:val="24"/>
          <w:szCs w:val="24"/>
          <w:highlight w:val="yellow"/>
        </w:rPr>
        <w:t xml:space="preserve">If the position of the </w:t>
      </w:r>
      <w:r w:rsidR="001B405E" w:rsidRPr="00560CCA">
        <w:rPr>
          <w:rFonts w:ascii="Times New Roman" w:hAnsi="Times New Roman" w:cs="Times New Roman"/>
          <w:color w:val="002060"/>
          <w:sz w:val="24"/>
          <w:szCs w:val="24"/>
          <w:highlight w:val="yellow"/>
        </w:rPr>
        <w:t>RRC</w:t>
      </w:r>
      <w:r w:rsidRPr="00560CCA">
        <w:rPr>
          <w:rFonts w:ascii="Times New Roman" w:hAnsi="Times New Roman" w:cs="Times New Roman"/>
          <w:color w:val="002060"/>
          <w:sz w:val="24"/>
          <w:szCs w:val="24"/>
          <w:highlight w:val="yellow"/>
        </w:rPr>
        <w:t xml:space="preserve"> </w:t>
      </w:r>
      <w:r w:rsidR="00FB4F7C" w:rsidRPr="00560CCA">
        <w:rPr>
          <w:rFonts w:ascii="Times New Roman" w:hAnsi="Times New Roman" w:cs="Times New Roman"/>
          <w:color w:val="002060"/>
          <w:sz w:val="24"/>
          <w:szCs w:val="24"/>
          <w:highlight w:val="yellow"/>
        </w:rPr>
        <w:t xml:space="preserve">position </w:t>
      </w:r>
      <w:r w:rsidRPr="00560CCA">
        <w:rPr>
          <w:rFonts w:ascii="Times New Roman" w:hAnsi="Times New Roman" w:cs="Times New Roman"/>
          <w:color w:val="002060"/>
          <w:sz w:val="24"/>
          <w:szCs w:val="24"/>
          <w:highlight w:val="yellow"/>
        </w:rPr>
        <w:t>becomes vacant</w:t>
      </w:r>
      <w:r w:rsidR="001B405E" w:rsidRPr="00560CCA">
        <w:rPr>
          <w:rFonts w:ascii="Times New Roman" w:hAnsi="Times New Roman" w:cs="Times New Roman"/>
          <w:color w:val="002060"/>
          <w:sz w:val="24"/>
          <w:szCs w:val="24"/>
          <w:highlight w:val="yellow"/>
        </w:rPr>
        <w:t xml:space="preserve"> or the RRC is unable to </w:t>
      </w:r>
      <w:r w:rsidR="00FB4F7C" w:rsidRPr="00560CCA">
        <w:rPr>
          <w:rFonts w:ascii="Times New Roman" w:hAnsi="Times New Roman" w:cs="Times New Roman"/>
          <w:color w:val="002060"/>
          <w:sz w:val="24"/>
          <w:szCs w:val="24"/>
          <w:highlight w:val="yellow"/>
        </w:rPr>
        <w:t>perform</w:t>
      </w:r>
      <w:r w:rsidR="001B405E" w:rsidRPr="00560CCA">
        <w:rPr>
          <w:rFonts w:ascii="Times New Roman" w:hAnsi="Times New Roman" w:cs="Times New Roman"/>
          <w:color w:val="002060"/>
          <w:sz w:val="24"/>
          <w:szCs w:val="24"/>
          <w:highlight w:val="yellow"/>
        </w:rPr>
        <w:t xml:space="preserve"> the required duties</w:t>
      </w:r>
      <w:r w:rsidRPr="00560CCA">
        <w:rPr>
          <w:rFonts w:ascii="Times New Roman" w:hAnsi="Times New Roman" w:cs="Times New Roman"/>
          <w:color w:val="002060"/>
          <w:sz w:val="24"/>
          <w:szCs w:val="24"/>
          <w:highlight w:val="yellow"/>
        </w:rPr>
        <w:t>, direct coordination of the program will become the responsibility of the</w:t>
      </w:r>
      <w:r w:rsidR="001B405E" w:rsidRPr="00560CCA">
        <w:rPr>
          <w:rFonts w:ascii="Times New Roman" w:hAnsi="Times New Roman" w:cs="Times New Roman"/>
          <w:color w:val="002060"/>
          <w:sz w:val="24"/>
          <w:szCs w:val="24"/>
          <w:highlight w:val="yellow"/>
        </w:rPr>
        <w:t xml:space="preserve"> KDPH HPP Program Manager and/or a designated representative appointed by the HPP Program Manager. </w:t>
      </w:r>
      <w:r w:rsidR="00A24087" w:rsidRPr="00560CCA">
        <w:rPr>
          <w:rFonts w:ascii="Times New Roman" w:hAnsi="Times New Roman" w:cs="Times New Roman"/>
          <w:color w:val="002060"/>
          <w:sz w:val="24"/>
          <w:szCs w:val="24"/>
          <w:highlight w:val="yellow"/>
        </w:rPr>
        <w:t>Refer to the BGHCC Response Plan Section 4.2 Appendix B - BGHCC Leadership Continuity of Operations Plan (COOP).</w:t>
      </w:r>
      <w:r w:rsidR="001B405E">
        <w:rPr>
          <w:rFonts w:ascii="Times New Roman" w:hAnsi="Times New Roman" w:cs="Times New Roman"/>
          <w:color w:val="002060"/>
          <w:sz w:val="24"/>
          <w:szCs w:val="24"/>
        </w:rPr>
        <w:t xml:space="preserve"> </w:t>
      </w:r>
    </w:p>
    <w:p w:rsidR="00FB4F7C" w:rsidRDefault="00FB4F7C" w:rsidP="006A1863">
      <w:pPr>
        <w:pStyle w:val="PlainText"/>
        <w:jc w:val="both"/>
        <w:rPr>
          <w:rFonts w:ascii="Times New Roman" w:hAnsi="Times New Roman" w:cs="Times New Roman"/>
          <w:color w:val="002060"/>
          <w:sz w:val="24"/>
          <w:szCs w:val="24"/>
        </w:rPr>
      </w:pPr>
    </w:p>
    <w:p w:rsidR="00FB4F7C" w:rsidRPr="00FB4F7C" w:rsidRDefault="00FB4F7C" w:rsidP="006A1863">
      <w:pPr>
        <w:pStyle w:val="PlainText"/>
        <w:jc w:val="both"/>
        <w:rPr>
          <w:rFonts w:ascii="Times New Roman" w:hAnsi="Times New Roman" w:cs="Times New Roman"/>
          <w:b/>
          <w:color w:val="002060"/>
          <w:sz w:val="24"/>
          <w:szCs w:val="24"/>
        </w:rPr>
      </w:pPr>
      <w:r w:rsidRPr="00FB4F7C">
        <w:rPr>
          <w:rFonts w:ascii="Times New Roman" w:hAnsi="Times New Roman" w:cs="Times New Roman"/>
          <w:b/>
          <w:color w:val="002060"/>
          <w:sz w:val="24"/>
          <w:szCs w:val="24"/>
        </w:rPr>
        <w:t>Bluegrass Healthcare Coalition Clinical Advisor</w:t>
      </w:r>
    </w:p>
    <w:p w:rsidR="00FB4F7C" w:rsidRPr="008D1B45" w:rsidRDefault="00FB4F7C" w:rsidP="006A1863">
      <w:pPr>
        <w:pStyle w:val="PlainText"/>
        <w:jc w:val="both"/>
        <w:rPr>
          <w:rFonts w:ascii="Times New Roman" w:hAnsi="Times New Roman" w:cs="Times New Roman"/>
          <w:color w:val="002060"/>
          <w:sz w:val="24"/>
          <w:szCs w:val="24"/>
        </w:rPr>
      </w:pPr>
      <w:r w:rsidRPr="00FB4F7C">
        <w:rPr>
          <w:rFonts w:ascii="Times New Roman" w:hAnsi="Times New Roman" w:cs="Times New Roman"/>
          <w:color w:val="002060"/>
          <w:sz w:val="24"/>
          <w:szCs w:val="24"/>
        </w:rPr>
        <w:t>In accordance with the 2019-2023 Hospital Preparedness Program Cooperative Agreement, the BGHCC will</w:t>
      </w:r>
      <w:r w:rsidR="00A64759">
        <w:rPr>
          <w:rFonts w:ascii="Times New Roman" w:hAnsi="Times New Roman" w:cs="Times New Roman"/>
          <w:color w:val="002060"/>
          <w:sz w:val="24"/>
          <w:szCs w:val="24"/>
        </w:rPr>
        <w:t xml:space="preserve"> appoint a Clinical Advisor to the coalition.  The Clinical Advisor should be a physician, advanced practice provider, or registered nurse.  The Clinical Advisor should be from the lead or co-lead healthcare organization and be clinically active.  Involvement i</w:t>
      </w:r>
      <w:r w:rsidR="00925706">
        <w:rPr>
          <w:rFonts w:ascii="Times New Roman" w:hAnsi="Times New Roman" w:cs="Times New Roman"/>
          <w:color w:val="002060"/>
          <w:sz w:val="24"/>
          <w:szCs w:val="24"/>
        </w:rPr>
        <w:t>n emergency services or disaster preparedness</w:t>
      </w:r>
      <w:r w:rsidR="00A64759">
        <w:rPr>
          <w:rFonts w:ascii="Times New Roman" w:hAnsi="Times New Roman" w:cs="Times New Roman"/>
          <w:color w:val="002060"/>
          <w:sz w:val="24"/>
          <w:szCs w:val="24"/>
        </w:rPr>
        <w:t xml:space="preserve"> activities is preferred.  The Clinical Advisor should be an SME in medical surge and/or emergency response capabilities.</w:t>
      </w:r>
    </w:p>
    <w:p w:rsidR="008D1B45" w:rsidRPr="008D1B45" w:rsidRDefault="008D1B45" w:rsidP="006A1863">
      <w:pPr>
        <w:pStyle w:val="PlainText"/>
        <w:jc w:val="both"/>
        <w:rPr>
          <w:rFonts w:ascii="Times New Roman" w:hAnsi="Times New Roman" w:cs="Times New Roman"/>
          <w:color w:val="002060"/>
          <w:sz w:val="24"/>
          <w:szCs w:val="24"/>
        </w:rPr>
      </w:pPr>
    </w:p>
    <w:p w:rsidR="008D1B45" w:rsidRDefault="00A64759" w:rsidP="006A1863">
      <w:pPr>
        <w:pStyle w:val="PlainText"/>
        <w:jc w:val="both"/>
        <w:rPr>
          <w:rFonts w:ascii="Times New Roman" w:hAnsi="Times New Roman" w:cs="Times New Roman"/>
          <w:color w:val="002060"/>
          <w:sz w:val="24"/>
          <w:szCs w:val="24"/>
        </w:rPr>
      </w:pPr>
      <w:r>
        <w:rPr>
          <w:rFonts w:ascii="Times New Roman" w:hAnsi="Times New Roman" w:cs="Times New Roman"/>
          <w:color w:val="002060"/>
          <w:sz w:val="24"/>
          <w:szCs w:val="24"/>
        </w:rPr>
        <w:t>The role of the BGHCC Clinical Advisor is</w:t>
      </w:r>
      <w:r w:rsidR="0046175F">
        <w:rPr>
          <w:rFonts w:ascii="Times New Roman" w:hAnsi="Times New Roman" w:cs="Times New Roman"/>
          <w:color w:val="002060"/>
          <w:sz w:val="24"/>
          <w:szCs w:val="24"/>
        </w:rPr>
        <w:t xml:space="preserve"> to</w:t>
      </w:r>
      <w:r>
        <w:rPr>
          <w:rFonts w:ascii="Times New Roman" w:hAnsi="Times New Roman" w:cs="Times New Roman"/>
          <w:color w:val="002060"/>
          <w:sz w:val="24"/>
          <w:szCs w:val="24"/>
        </w:rPr>
        <w:t>:</w:t>
      </w:r>
    </w:p>
    <w:p w:rsidR="00A64759" w:rsidRDefault="00A64759" w:rsidP="006A1863">
      <w:pPr>
        <w:pStyle w:val="PlainText"/>
        <w:jc w:val="both"/>
        <w:rPr>
          <w:rFonts w:ascii="Times New Roman" w:hAnsi="Times New Roman" w:cs="Times New Roman"/>
          <w:color w:val="002060"/>
          <w:sz w:val="24"/>
          <w:szCs w:val="24"/>
        </w:rPr>
      </w:pPr>
    </w:p>
    <w:p w:rsidR="00A64759" w:rsidRDefault="007D6D93" w:rsidP="006A1863">
      <w:pPr>
        <w:pStyle w:val="PlainText"/>
        <w:numPr>
          <w:ilvl w:val="0"/>
          <w:numId w:val="6"/>
        </w:numPr>
        <w:jc w:val="both"/>
        <w:rPr>
          <w:rFonts w:ascii="Times New Roman" w:hAnsi="Times New Roman" w:cs="Times New Roman"/>
          <w:color w:val="002060"/>
          <w:sz w:val="24"/>
          <w:szCs w:val="24"/>
        </w:rPr>
      </w:pPr>
      <w:r>
        <w:rPr>
          <w:rFonts w:ascii="Times New Roman" w:hAnsi="Times New Roman" w:cs="Times New Roman"/>
          <w:color w:val="002060"/>
          <w:sz w:val="24"/>
          <w:szCs w:val="24"/>
        </w:rPr>
        <w:t>Provide clinical leadership to the coalition.</w:t>
      </w:r>
    </w:p>
    <w:p w:rsidR="007D6D93" w:rsidRDefault="007D6D93" w:rsidP="006A1863">
      <w:pPr>
        <w:pStyle w:val="PlainText"/>
        <w:numPr>
          <w:ilvl w:val="0"/>
          <w:numId w:val="6"/>
        </w:numPr>
        <w:jc w:val="both"/>
        <w:rPr>
          <w:rFonts w:ascii="Times New Roman" w:hAnsi="Times New Roman" w:cs="Times New Roman"/>
          <w:color w:val="002060"/>
          <w:sz w:val="24"/>
          <w:szCs w:val="24"/>
        </w:rPr>
      </w:pPr>
      <w:r>
        <w:rPr>
          <w:rFonts w:ascii="Times New Roman" w:hAnsi="Times New Roman" w:cs="Times New Roman"/>
          <w:color w:val="002060"/>
          <w:sz w:val="24"/>
          <w:szCs w:val="24"/>
        </w:rPr>
        <w:t xml:space="preserve">Review and provide input on coalition plans, exercises and education activities as needed to assure clinical accuracy </w:t>
      </w:r>
      <w:r w:rsidR="00F30D15">
        <w:rPr>
          <w:rFonts w:ascii="Times New Roman" w:hAnsi="Times New Roman" w:cs="Times New Roman"/>
          <w:color w:val="002060"/>
          <w:sz w:val="24"/>
          <w:szCs w:val="24"/>
        </w:rPr>
        <w:t>and relevance.</w:t>
      </w:r>
    </w:p>
    <w:p w:rsidR="00F30D15" w:rsidRDefault="00F30D15" w:rsidP="006A1863">
      <w:pPr>
        <w:pStyle w:val="PlainText"/>
        <w:numPr>
          <w:ilvl w:val="0"/>
          <w:numId w:val="6"/>
        </w:numPr>
        <w:jc w:val="both"/>
        <w:rPr>
          <w:rFonts w:ascii="Times New Roman" w:hAnsi="Times New Roman" w:cs="Times New Roman"/>
          <w:color w:val="002060"/>
          <w:sz w:val="24"/>
          <w:szCs w:val="24"/>
        </w:rPr>
      </w:pPr>
      <w:r>
        <w:rPr>
          <w:rFonts w:ascii="Times New Roman" w:hAnsi="Times New Roman" w:cs="Times New Roman"/>
          <w:color w:val="002060"/>
          <w:sz w:val="24"/>
          <w:szCs w:val="24"/>
        </w:rPr>
        <w:t>Act as an advocate and resource for other clinical staff to encourage their involvement and participation in coalition activities.</w:t>
      </w:r>
    </w:p>
    <w:p w:rsidR="00F30D15" w:rsidRDefault="00F30D15" w:rsidP="006A1863">
      <w:pPr>
        <w:pStyle w:val="PlainText"/>
        <w:ind w:left="720"/>
        <w:jc w:val="both"/>
        <w:rPr>
          <w:rFonts w:ascii="Times New Roman" w:hAnsi="Times New Roman" w:cs="Times New Roman"/>
          <w:color w:val="002060"/>
          <w:sz w:val="24"/>
          <w:szCs w:val="24"/>
        </w:rPr>
      </w:pPr>
    </w:p>
    <w:p w:rsidR="00F30D15" w:rsidRDefault="00F30D15" w:rsidP="006A1863">
      <w:pPr>
        <w:pStyle w:val="PlainText"/>
        <w:jc w:val="both"/>
        <w:rPr>
          <w:rFonts w:ascii="Times New Roman" w:hAnsi="Times New Roman" w:cs="Times New Roman"/>
          <w:color w:val="002060"/>
          <w:sz w:val="24"/>
          <w:szCs w:val="24"/>
        </w:rPr>
      </w:pPr>
      <w:r>
        <w:rPr>
          <w:rFonts w:ascii="Times New Roman" w:hAnsi="Times New Roman" w:cs="Times New Roman"/>
          <w:color w:val="002060"/>
          <w:sz w:val="24"/>
          <w:szCs w:val="24"/>
        </w:rPr>
        <w:t>The BGHCC Clinical Advisor will be an in-kind contribution / volunteer position.  Reimbursement for travel while conducting the duties in the role of the BGHCC Clinical Advisor is authorized</w:t>
      </w:r>
      <w:r w:rsidR="0046175F">
        <w:rPr>
          <w:rFonts w:ascii="Times New Roman" w:hAnsi="Times New Roman" w:cs="Times New Roman"/>
          <w:color w:val="002060"/>
          <w:sz w:val="24"/>
          <w:szCs w:val="24"/>
        </w:rPr>
        <w:t>.  The reimbursement is</w:t>
      </w:r>
      <w:r>
        <w:rPr>
          <w:rFonts w:ascii="Times New Roman" w:hAnsi="Times New Roman" w:cs="Times New Roman"/>
          <w:color w:val="002060"/>
          <w:sz w:val="24"/>
          <w:szCs w:val="24"/>
        </w:rPr>
        <w:t xml:space="preserve"> subject to review and approval by the Budget Committee.</w:t>
      </w:r>
    </w:p>
    <w:p w:rsidR="0046175F" w:rsidRDefault="0046175F" w:rsidP="006A1863">
      <w:pPr>
        <w:pStyle w:val="PlainText"/>
        <w:jc w:val="both"/>
        <w:rPr>
          <w:rFonts w:ascii="Times New Roman" w:hAnsi="Times New Roman" w:cs="Times New Roman"/>
          <w:color w:val="002060"/>
          <w:sz w:val="24"/>
          <w:szCs w:val="24"/>
        </w:rPr>
      </w:pPr>
    </w:p>
    <w:p w:rsidR="0046175F" w:rsidRDefault="0046175F" w:rsidP="006A1863">
      <w:pPr>
        <w:pStyle w:val="PlainText"/>
        <w:jc w:val="both"/>
        <w:rPr>
          <w:rFonts w:ascii="Times New Roman" w:hAnsi="Times New Roman" w:cs="Times New Roman"/>
          <w:color w:val="002060"/>
          <w:sz w:val="24"/>
          <w:szCs w:val="24"/>
        </w:rPr>
      </w:pPr>
      <w:r>
        <w:rPr>
          <w:rFonts w:ascii="Times New Roman" w:hAnsi="Times New Roman" w:cs="Times New Roman"/>
          <w:color w:val="002060"/>
          <w:sz w:val="24"/>
          <w:szCs w:val="24"/>
        </w:rPr>
        <w:t>Candidate Clinical Advisors</w:t>
      </w:r>
      <w:r w:rsidRPr="0046175F">
        <w:rPr>
          <w:rFonts w:ascii="Times New Roman" w:hAnsi="Times New Roman" w:cs="Times New Roman"/>
          <w:color w:val="002060"/>
          <w:sz w:val="24"/>
          <w:szCs w:val="24"/>
        </w:rPr>
        <w:t xml:space="preserve"> will be selected and voted for by the Executive Committee.  Selection will be based </w:t>
      </w:r>
      <w:r>
        <w:rPr>
          <w:rFonts w:ascii="Times New Roman" w:hAnsi="Times New Roman" w:cs="Times New Roman"/>
          <w:color w:val="002060"/>
          <w:sz w:val="24"/>
          <w:szCs w:val="24"/>
        </w:rPr>
        <w:t>on the above criteria and participation in</w:t>
      </w:r>
      <w:r w:rsidRPr="0046175F">
        <w:rPr>
          <w:rFonts w:ascii="Times New Roman" w:hAnsi="Times New Roman" w:cs="Times New Roman"/>
          <w:color w:val="002060"/>
          <w:sz w:val="24"/>
          <w:szCs w:val="24"/>
        </w:rPr>
        <w:t xml:space="preserve"> the BGHCC</w:t>
      </w:r>
      <w:r>
        <w:rPr>
          <w:rFonts w:ascii="Times New Roman" w:hAnsi="Times New Roman" w:cs="Times New Roman"/>
          <w:color w:val="002060"/>
          <w:sz w:val="24"/>
          <w:szCs w:val="24"/>
        </w:rPr>
        <w:t xml:space="preserve"> </w:t>
      </w:r>
      <w:r w:rsidR="00516487">
        <w:rPr>
          <w:rFonts w:ascii="Times New Roman" w:hAnsi="Times New Roman" w:cs="Times New Roman"/>
          <w:color w:val="002060"/>
          <w:sz w:val="24"/>
          <w:szCs w:val="24"/>
        </w:rPr>
        <w:t>activities</w:t>
      </w:r>
      <w:r w:rsidRPr="0046175F">
        <w:rPr>
          <w:rFonts w:ascii="Times New Roman" w:hAnsi="Times New Roman" w:cs="Times New Roman"/>
          <w:color w:val="002060"/>
          <w:sz w:val="24"/>
          <w:szCs w:val="24"/>
        </w:rPr>
        <w:t xml:space="preserve">.  The BGHCC Chairperson or designated representative will approach the </w:t>
      </w:r>
      <w:r>
        <w:rPr>
          <w:rFonts w:ascii="Times New Roman" w:hAnsi="Times New Roman" w:cs="Times New Roman"/>
          <w:color w:val="002060"/>
          <w:sz w:val="24"/>
          <w:szCs w:val="24"/>
        </w:rPr>
        <w:t>candidate</w:t>
      </w:r>
      <w:r w:rsidRPr="0046175F">
        <w:rPr>
          <w:rFonts w:ascii="Times New Roman" w:hAnsi="Times New Roman" w:cs="Times New Roman"/>
          <w:color w:val="002060"/>
          <w:sz w:val="24"/>
          <w:szCs w:val="24"/>
        </w:rPr>
        <w:t xml:space="preserve"> selected and explain the purpose of the </w:t>
      </w:r>
      <w:r>
        <w:rPr>
          <w:rFonts w:ascii="Times New Roman" w:hAnsi="Times New Roman" w:cs="Times New Roman"/>
          <w:color w:val="002060"/>
          <w:sz w:val="24"/>
          <w:szCs w:val="24"/>
        </w:rPr>
        <w:t>Clinical Advisor.</w:t>
      </w:r>
      <w:r w:rsidRPr="0046175F">
        <w:rPr>
          <w:rFonts w:ascii="Times New Roman" w:hAnsi="Times New Roman" w:cs="Times New Roman"/>
          <w:color w:val="002060"/>
          <w:sz w:val="24"/>
          <w:szCs w:val="24"/>
        </w:rPr>
        <w:t xml:space="preserve"> If the </w:t>
      </w:r>
      <w:r>
        <w:rPr>
          <w:rFonts w:ascii="Times New Roman" w:hAnsi="Times New Roman" w:cs="Times New Roman"/>
          <w:color w:val="002060"/>
          <w:sz w:val="24"/>
          <w:szCs w:val="24"/>
        </w:rPr>
        <w:t xml:space="preserve">candidate agrees to the designation, they </w:t>
      </w:r>
      <w:r w:rsidRPr="0046175F">
        <w:rPr>
          <w:rFonts w:ascii="Times New Roman" w:hAnsi="Times New Roman" w:cs="Times New Roman"/>
          <w:color w:val="002060"/>
          <w:sz w:val="24"/>
          <w:szCs w:val="24"/>
        </w:rPr>
        <w:t>will</w:t>
      </w:r>
      <w:r>
        <w:rPr>
          <w:rFonts w:ascii="Times New Roman" w:hAnsi="Times New Roman" w:cs="Times New Roman"/>
          <w:color w:val="002060"/>
          <w:sz w:val="24"/>
          <w:szCs w:val="24"/>
        </w:rPr>
        <w:t xml:space="preserve"> also</w:t>
      </w:r>
      <w:r w:rsidRPr="0046175F">
        <w:rPr>
          <w:rFonts w:ascii="Times New Roman" w:hAnsi="Times New Roman" w:cs="Times New Roman"/>
          <w:color w:val="002060"/>
          <w:sz w:val="24"/>
          <w:szCs w:val="24"/>
        </w:rPr>
        <w:t xml:space="preserve"> become a member of the Executive Committee.</w:t>
      </w:r>
    </w:p>
    <w:p w:rsidR="00360755" w:rsidRDefault="00360755" w:rsidP="006A1863">
      <w:pPr>
        <w:pStyle w:val="PlainText"/>
        <w:jc w:val="both"/>
        <w:rPr>
          <w:rFonts w:ascii="Times New Roman" w:hAnsi="Times New Roman" w:cs="Times New Roman"/>
          <w:color w:val="002060"/>
          <w:sz w:val="24"/>
          <w:szCs w:val="24"/>
        </w:rPr>
      </w:pPr>
    </w:p>
    <w:p w:rsidR="00360755" w:rsidRDefault="00723704" w:rsidP="006A1863">
      <w:pPr>
        <w:pStyle w:val="PlainText"/>
        <w:jc w:val="both"/>
        <w:rPr>
          <w:rFonts w:ascii="Times New Roman" w:hAnsi="Times New Roman" w:cs="Times New Roman"/>
          <w:color w:val="002060"/>
          <w:sz w:val="24"/>
          <w:szCs w:val="24"/>
        </w:rPr>
      </w:pPr>
      <w:r>
        <w:rPr>
          <w:rFonts w:ascii="Times New Roman" w:hAnsi="Times New Roman" w:cs="Times New Roman"/>
          <w:color w:val="002060"/>
          <w:sz w:val="24"/>
          <w:szCs w:val="24"/>
        </w:rPr>
        <w:t>If the Clinical Advisor position becomes vacant or the Clinical Advisor</w:t>
      </w:r>
      <w:r w:rsidR="00360755" w:rsidRPr="00360755">
        <w:rPr>
          <w:rFonts w:ascii="Times New Roman" w:hAnsi="Times New Roman" w:cs="Times New Roman"/>
          <w:color w:val="002060"/>
          <w:sz w:val="24"/>
          <w:szCs w:val="24"/>
        </w:rPr>
        <w:t xml:space="preserve"> is unable to perform the required duties</w:t>
      </w:r>
      <w:r>
        <w:rPr>
          <w:rFonts w:ascii="Times New Roman" w:hAnsi="Times New Roman" w:cs="Times New Roman"/>
          <w:color w:val="002060"/>
          <w:sz w:val="24"/>
          <w:szCs w:val="24"/>
        </w:rPr>
        <w:t>,</w:t>
      </w:r>
      <w:r w:rsidR="00360755">
        <w:rPr>
          <w:rFonts w:ascii="Times New Roman" w:hAnsi="Times New Roman" w:cs="Times New Roman"/>
          <w:color w:val="002060"/>
          <w:sz w:val="24"/>
          <w:szCs w:val="24"/>
        </w:rPr>
        <w:t xml:space="preserve"> the Executive Committee will convene and select a new Clinical Advisor.</w:t>
      </w:r>
    </w:p>
    <w:p w:rsidR="00ED495B" w:rsidRDefault="00ED495B" w:rsidP="006A1863">
      <w:pPr>
        <w:pStyle w:val="PlainText"/>
        <w:jc w:val="both"/>
        <w:rPr>
          <w:rFonts w:ascii="Times New Roman" w:hAnsi="Times New Roman" w:cs="Times New Roman"/>
          <w:color w:val="002060"/>
          <w:sz w:val="24"/>
          <w:szCs w:val="24"/>
        </w:rPr>
      </w:pPr>
    </w:p>
    <w:p w:rsidR="008D1B45" w:rsidRPr="00B20A55" w:rsidRDefault="008D1B45" w:rsidP="006A1863">
      <w:pPr>
        <w:pStyle w:val="PlainText"/>
        <w:jc w:val="both"/>
        <w:rPr>
          <w:rFonts w:ascii="Times New Roman" w:hAnsi="Times New Roman" w:cs="Times New Roman"/>
          <w:b/>
          <w:color w:val="002060"/>
          <w:sz w:val="28"/>
          <w:szCs w:val="28"/>
        </w:rPr>
      </w:pPr>
      <w:r w:rsidRPr="00B20A55">
        <w:rPr>
          <w:rFonts w:ascii="Times New Roman" w:hAnsi="Times New Roman" w:cs="Times New Roman"/>
          <w:b/>
          <w:color w:val="002060"/>
          <w:sz w:val="28"/>
          <w:szCs w:val="28"/>
        </w:rPr>
        <w:t xml:space="preserve">Article I. </w:t>
      </w:r>
    </w:p>
    <w:p w:rsidR="008D1B45" w:rsidRPr="002D7E3D" w:rsidRDefault="008D1B45" w:rsidP="006A1863">
      <w:pPr>
        <w:pStyle w:val="PlainText"/>
        <w:jc w:val="both"/>
        <w:rPr>
          <w:rFonts w:ascii="Times New Roman" w:hAnsi="Times New Roman" w:cs="Times New Roman"/>
          <w:b/>
          <w:color w:val="002060"/>
          <w:sz w:val="24"/>
          <w:szCs w:val="24"/>
        </w:rPr>
      </w:pPr>
      <w:r w:rsidRPr="002D7E3D">
        <w:rPr>
          <w:rFonts w:ascii="Times New Roman" w:hAnsi="Times New Roman" w:cs="Times New Roman"/>
          <w:b/>
          <w:color w:val="002060"/>
          <w:sz w:val="24"/>
          <w:szCs w:val="24"/>
        </w:rPr>
        <w:t>Membership</w:t>
      </w:r>
    </w:p>
    <w:p w:rsidR="008D1B45" w:rsidRPr="008D1B45" w:rsidRDefault="008D1B45" w:rsidP="006A1863">
      <w:pPr>
        <w:pStyle w:val="PlainText"/>
        <w:jc w:val="both"/>
        <w:rPr>
          <w:rFonts w:ascii="Times New Roman" w:hAnsi="Times New Roman" w:cs="Times New Roman"/>
          <w:color w:val="002060"/>
          <w:sz w:val="24"/>
          <w:szCs w:val="24"/>
        </w:rPr>
      </w:pPr>
    </w:p>
    <w:p w:rsidR="008D1B45" w:rsidRPr="008D1B45" w:rsidRDefault="008D1B45" w:rsidP="006A1863">
      <w:pPr>
        <w:pStyle w:val="PlainText"/>
        <w:jc w:val="both"/>
        <w:rPr>
          <w:rFonts w:ascii="Times New Roman" w:hAnsi="Times New Roman" w:cs="Times New Roman"/>
          <w:color w:val="002060"/>
          <w:sz w:val="24"/>
          <w:szCs w:val="24"/>
        </w:rPr>
      </w:pPr>
      <w:r w:rsidRPr="008D1B45">
        <w:rPr>
          <w:rFonts w:ascii="Times New Roman" w:hAnsi="Times New Roman" w:cs="Times New Roman"/>
          <w:color w:val="002060"/>
          <w:sz w:val="24"/>
          <w:szCs w:val="24"/>
        </w:rPr>
        <w:t>The</w:t>
      </w:r>
      <w:r w:rsidR="00D72647">
        <w:rPr>
          <w:rFonts w:ascii="Times New Roman" w:hAnsi="Times New Roman" w:cs="Times New Roman"/>
          <w:color w:val="002060"/>
          <w:sz w:val="24"/>
          <w:szCs w:val="24"/>
        </w:rPr>
        <w:t xml:space="preserve"> General Membership</w:t>
      </w:r>
      <w:r w:rsidRPr="008D1B45">
        <w:rPr>
          <w:rFonts w:ascii="Times New Roman" w:hAnsi="Times New Roman" w:cs="Times New Roman"/>
          <w:color w:val="002060"/>
          <w:sz w:val="24"/>
          <w:szCs w:val="24"/>
        </w:rPr>
        <w:t xml:space="preserve"> consist of voting members who represent individual disciplines and geographic interests on healthcare</w:t>
      </w:r>
      <w:r w:rsidR="00695D8E">
        <w:rPr>
          <w:rFonts w:ascii="Times New Roman" w:hAnsi="Times New Roman" w:cs="Times New Roman"/>
          <w:color w:val="002060"/>
          <w:sz w:val="24"/>
          <w:szCs w:val="24"/>
        </w:rPr>
        <w:t xml:space="preserve"> and</w:t>
      </w:r>
      <w:r w:rsidRPr="008D1B45">
        <w:rPr>
          <w:rFonts w:ascii="Times New Roman" w:hAnsi="Times New Roman" w:cs="Times New Roman"/>
          <w:color w:val="002060"/>
          <w:sz w:val="24"/>
          <w:szCs w:val="24"/>
        </w:rPr>
        <w:t xml:space="preserve"> community-wide emergency planning and response issues.  These participating organizations seek to establish interdisciplinary consensus on response practices and procedures to be utilized by all </w:t>
      </w:r>
      <w:r w:rsidR="00695D8E">
        <w:rPr>
          <w:rFonts w:ascii="Times New Roman" w:hAnsi="Times New Roman" w:cs="Times New Roman"/>
          <w:color w:val="002060"/>
          <w:sz w:val="24"/>
          <w:szCs w:val="24"/>
        </w:rPr>
        <w:t>BGHCC</w:t>
      </w:r>
      <w:r w:rsidRPr="008D1B45">
        <w:rPr>
          <w:rFonts w:ascii="Times New Roman" w:hAnsi="Times New Roman" w:cs="Times New Roman"/>
          <w:color w:val="002060"/>
          <w:sz w:val="24"/>
          <w:szCs w:val="24"/>
        </w:rPr>
        <w:t xml:space="preserve"> members.</w:t>
      </w:r>
    </w:p>
    <w:p w:rsidR="008D1B45" w:rsidRPr="008D1B45" w:rsidRDefault="008D1B45" w:rsidP="006A1863">
      <w:pPr>
        <w:pStyle w:val="PlainText"/>
        <w:jc w:val="both"/>
        <w:rPr>
          <w:rFonts w:ascii="Times New Roman" w:hAnsi="Times New Roman" w:cs="Times New Roman"/>
          <w:color w:val="002060"/>
          <w:sz w:val="24"/>
          <w:szCs w:val="24"/>
        </w:rPr>
      </w:pPr>
    </w:p>
    <w:p w:rsidR="008D1B45" w:rsidRDefault="00D72647" w:rsidP="006A1863">
      <w:pPr>
        <w:pStyle w:val="PlainText"/>
        <w:jc w:val="both"/>
        <w:rPr>
          <w:rFonts w:ascii="Times New Roman" w:hAnsi="Times New Roman" w:cs="Times New Roman"/>
          <w:color w:val="002060"/>
          <w:sz w:val="24"/>
          <w:szCs w:val="24"/>
        </w:rPr>
      </w:pPr>
      <w:r>
        <w:rPr>
          <w:rFonts w:ascii="Times New Roman" w:hAnsi="Times New Roman" w:cs="Times New Roman"/>
          <w:color w:val="002060"/>
          <w:sz w:val="24"/>
          <w:szCs w:val="24"/>
        </w:rPr>
        <w:t>Membership in the BGHCC</w:t>
      </w:r>
      <w:r w:rsidR="008D1B45" w:rsidRPr="008D1B45">
        <w:rPr>
          <w:rFonts w:ascii="Times New Roman" w:hAnsi="Times New Roman" w:cs="Times New Roman"/>
          <w:color w:val="002060"/>
          <w:sz w:val="24"/>
          <w:szCs w:val="24"/>
        </w:rPr>
        <w:t xml:space="preserve"> shal</w:t>
      </w:r>
      <w:r>
        <w:rPr>
          <w:rFonts w:ascii="Times New Roman" w:hAnsi="Times New Roman" w:cs="Times New Roman"/>
          <w:color w:val="002060"/>
          <w:sz w:val="24"/>
          <w:szCs w:val="24"/>
        </w:rPr>
        <w:t>l be extended, but is not limited to the following:</w:t>
      </w:r>
    </w:p>
    <w:p w:rsidR="00D72647" w:rsidRPr="00D72647" w:rsidRDefault="00D72647" w:rsidP="006A1863">
      <w:pPr>
        <w:pStyle w:val="PlainText"/>
        <w:numPr>
          <w:ilvl w:val="0"/>
          <w:numId w:val="7"/>
        </w:numPr>
        <w:jc w:val="both"/>
        <w:rPr>
          <w:rFonts w:ascii="Times New Roman" w:hAnsi="Times New Roman" w:cs="Times New Roman"/>
          <w:color w:val="002060"/>
          <w:sz w:val="24"/>
          <w:szCs w:val="24"/>
        </w:rPr>
      </w:pPr>
      <w:r w:rsidRPr="00D72647">
        <w:rPr>
          <w:rFonts w:ascii="Times New Roman" w:hAnsi="Times New Roman" w:cs="Times New Roman"/>
          <w:color w:val="002060"/>
          <w:sz w:val="24"/>
          <w:szCs w:val="24"/>
        </w:rPr>
        <w:t>Medical Centers and Hospitals</w:t>
      </w:r>
    </w:p>
    <w:p w:rsidR="00D72647" w:rsidRPr="00D72647" w:rsidRDefault="00D72647" w:rsidP="006A1863">
      <w:pPr>
        <w:pStyle w:val="PlainText"/>
        <w:numPr>
          <w:ilvl w:val="0"/>
          <w:numId w:val="7"/>
        </w:numPr>
        <w:jc w:val="both"/>
        <w:rPr>
          <w:rFonts w:ascii="Times New Roman" w:hAnsi="Times New Roman" w:cs="Times New Roman"/>
          <w:color w:val="002060"/>
          <w:sz w:val="24"/>
          <w:szCs w:val="24"/>
        </w:rPr>
      </w:pPr>
      <w:r w:rsidRPr="00D72647">
        <w:rPr>
          <w:rFonts w:ascii="Times New Roman" w:hAnsi="Times New Roman" w:cs="Times New Roman"/>
          <w:color w:val="002060"/>
          <w:sz w:val="24"/>
          <w:szCs w:val="24"/>
        </w:rPr>
        <w:t>Emergency Medical Services (EMS)</w:t>
      </w:r>
    </w:p>
    <w:p w:rsidR="00D72647" w:rsidRPr="00D72647" w:rsidRDefault="00D72647" w:rsidP="006A1863">
      <w:pPr>
        <w:pStyle w:val="PlainText"/>
        <w:numPr>
          <w:ilvl w:val="0"/>
          <w:numId w:val="7"/>
        </w:numPr>
        <w:jc w:val="both"/>
        <w:rPr>
          <w:rFonts w:ascii="Times New Roman" w:hAnsi="Times New Roman" w:cs="Times New Roman"/>
          <w:color w:val="002060"/>
          <w:sz w:val="24"/>
          <w:szCs w:val="24"/>
        </w:rPr>
      </w:pPr>
      <w:r w:rsidRPr="00D72647">
        <w:rPr>
          <w:rFonts w:ascii="Times New Roman" w:hAnsi="Times New Roman" w:cs="Times New Roman"/>
          <w:color w:val="002060"/>
          <w:sz w:val="24"/>
          <w:szCs w:val="24"/>
        </w:rPr>
        <w:t>Emergency Management Agencies (EMA)</w:t>
      </w:r>
    </w:p>
    <w:p w:rsidR="00D72647" w:rsidRPr="00D72647" w:rsidRDefault="00D72647" w:rsidP="006A1863">
      <w:pPr>
        <w:pStyle w:val="PlainText"/>
        <w:numPr>
          <w:ilvl w:val="0"/>
          <w:numId w:val="7"/>
        </w:numPr>
        <w:jc w:val="both"/>
        <w:rPr>
          <w:rFonts w:ascii="Times New Roman" w:hAnsi="Times New Roman" w:cs="Times New Roman"/>
          <w:color w:val="002060"/>
          <w:sz w:val="24"/>
          <w:szCs w:val="24"/>
        </w:rPr>
      </w:pPr>
      <w:r w:rsidRPr="00D72647">
        <w:rPr>
          <w:rFonts w:ascii="Times New Roman" w:hAnsi="Times New Roman" w:cs="Times New Roman"/>
          <w:color w:val="002060"/>
          <w:sz w:val="24"/>
          <w:szCs w:val="24"/>
        </w:rPr>
        <w:t>Local Health Departments (LHD)</w:t>
      </w:r>
    </w:p>
    <w:p w:rsidR="00D72647" w:rsidRPr="00D72647" w:rsidRDefault="00D72647" w:rsidP="006A1863">
      <w:pPr>
        <w:pStyle w:val="PlainText"/>
        <w:numPr>
          <w:ilvl w:val="0"/>
          <w:numId w:val="7"/>
        </w:numPr>
        <w:jc w:val="both"/>
        <w:rPr>
          <w:rFonts w:ascii="Times New Roman" w:hAnsi="Times New Roman" w:cs="Times New Roman"/>
          <w:color w:val="002060"/>
          <w:sz w:val="24"/>
          <w:szCs w:val="24"/>
        </w:rPr>
      </w:pPr>
      <w:r w:rsidRPr="00D72647">
        <w:rPr>
          <w:rFonts w:ascii="Times New Roman" w:hAnsi="Times New Roman" w:cs="Times New Roman"/>
          <w:color w:val="002060"/>
          <w:sz w:val="24"/>
          <w:szCs w:val="24"/>
        </w:rPr>
        <w:t>Long Term Care Facilities (LTC)</w:t>
      </w:r>
    </w:p>
    <w:p w:rsidR="00D72647" w:rsidRPr="00D72647" w:rsidRDefault="00D72647" w:rsidP="006A1863">
      <w:pPr>
        <w:pStyle w:val="PlainText"/>
        <w:numPr>
          <w:ilvl w:val="0"/>
          <w:numId w:val="7"/>
        </w:numPr>
        <w:jc w:val="both"/>
        <w:rPr>
          <w:rFonts w:ascii="Times New Roman" w:hAnsi="Times New Roman" w:cs="Times New Roman"/>
          <w:color w:val="002060"/>
          <w:sz w:val="24"/>
          <w:szCs w:val="24"/>
        </w:rPr>
      </w:pPr>
      <w:r w:rsidRPr="00D72647">
        <w:rPr>
          <w:rFonts w:ascii="Times New Roman" w:hAnsi="Times New Roman" w:cs="Times New Roman"/>
          <w:color w:val="002060"/>
          <w:sz w:val="24"/>
          <w:szCs w:val="24"/>
        </w:rPr>
        <w:t>Outpatient Services Facilities</w:t>
      </w:r>
    </w:p>
    <w:p w:rsidR="00D72647" w:rsidRPr="00D72647" w:rsidRDefault="00D72647" w:rsidP="006A1863">
      <w:pPr>
        <w:pStyle w:val="PlainText"/>
        <w:numPr>
          <w:ilvl w:val="0"/>
          <w:numId w:val="7"/>
        </w:numPr>
        <w:jc w:val="both"/>
        <w:rPr>
          <w:rFonts w:ascii="Times New Roman" w:hAnsi="Times New Roman" w:cs="Times New Roman"/>
          <w:color w:val="002060"/>
          <w:sz w:val="24"/>
          <w:szCs w:val="24"/>
        </w:rPr>
      </w:pPr>
      <w:r w:rsidRPr="00D72647">
        <w:rPr>
          <w:rFonts w:ascii="Times New Roman" w:hAnsi="Times New Roman" w:cs="Times New Roman"/>
          <w:color w:val="002060"/>
          <w:sz w:val="24"/>
          <w:szCs w:val="24"/>
        </w:rPr>
        <w:t>Fire / Rescue Agencies</w:t>
      </w:r>
    </w:p>
    <w:p w:rsidR="00D72647" w:rsidRPr="00D72647" w:rsidRDefault="00D72647" w:rsidP="006A1863">
      <w:pPr>
        <w:pStyle w:val="PlainText"/>
        <w:numPr>
          <w:ilvl w:val="0"/>
          <w:numId w:val="7"/>
        </w:numPr>
        <w:jc w:val="both"/>
        <w:rPr>
          <w:rFonts w:ascii="Times New Roman" w:hAnsi="Times New Roman" w:cs="Times New Roman"/>
          <w:color w:val="002060"/>
          <w:sz w:val="24"/>
          <w:szCs w:val="24"/>
        </w:rPr>
      </w:pPr>
      <w:r w:rsidRPr="00D72647">
        <w:rPr>
          <w:rFonts w:ascii="Times New Roman" w:hAnsi="Times New Roman" w:cs="Times New Roman"/>
          <w:color w:val="002060"/>
          <w:sz w:val="24"/>
          <w:szCs w:val="24"/>
        </w:rPr>
        <w:t xml:space="preserve">Amateur Radio Operators </w:t>
      </w:r>
    </w:p>
    <w:p w:rsidR="00D72647" w:rsidRPr="00D72647" w:rsidRDefault="00D72647" w:rsidP="006A1863">
      <w:pPr>
        <w:pStyle w:val="PlainText"/>
        <w:numPr>
          <w:ilvl w:val="0"/>
          <w:numId w:val="7"/>
        </w:numPr>
        <w:jc w:val="both"/>
        <w:rPr>
          <w:rFonts w:ascii="Times New Roman" w:hAnsi="Times New Roman" w:cs="Times New Roman"/>
          <w:color w:val="002060"/>
          <w:sz w:val="24"/>
          <w:szCs w:val="24"/>
        </w:rPr>
      </w:pPr>
      <w:r w:rsidRPr="00D72647">
        <w:rPr>
          <w:rFonts w:ascii="Times New Roman" w:hAnsi="Times New Roman" w:cs="Times New Roman"/>
          <w:color w:val="002060"/>
          <w:sz w:val="24"/>
          <w:szCs w:val="24"/>
        </w:rPr>
        <w:t>Federal, State and Local Governmental Agencies</w:t>
      </w:r>
    </w:p>
    <w:p w:rsidR="00D72647" w:rsidRPr="00D72647" w:rsidRDefault="00D72647" w:rsidP="006A1863">
      <w:pPr>
        <w:pStyle w:val="PlainText"/>
        <w:numPr>
          <w:ilvl w:val="0"/>
          <w:numId w:val="7"/>
        </w:numPr>
        <w:jc w:val="both"/>
        <w:rPr>
          <w:rFonts w:ascii="Times New Roman" w:hAnsi="Times New Roman" w:cs="Times New Roman"/>
          <w:color w:val="002060"/>
          <w:sz w:val="24"/>
          <w:szCs w:val="24"/>
        </w:rPr>
      </w:pPr>
      <w:r w:rsidRPr="00D72647">
        <w:rPr>
          <w:rFonts w:ascii="Times New Roman" w:hAnsi="Times New Roman" w:cs="Times New Roman"/>
          <w:color w:val="002060"/>
          <w:sz w:val="24"/>
          <w:szCs w:val="24"/>
        </w:rPr>
        <w:t>Non-Governmental Agencies (NGO)</w:t>
      </w:r>
    </w:p>
    <w:p w:rsidR="00D72647" w:rsidRPr="00D72647" w:rsidRDefault="00D72647" w:rsidP="006A1863">
      <w:pPr>
        <w:pStyle w:val="PlainText"/>
        <w:numPr>
          <w:ilvl w:val="0"/>
          <w:numId w:val="7"/>
        </w:numPr>
        <w:jc w:val="both"/>
        <w:rPr>
          <w:rFonts w:ascii="Times New Roman" w:hAnsi="Times New Roman" w:cs="Times New Roman"/>
          <w:color w:val="002060"/>
          <w:sz w:val="24"/>
          <w:szCs w:val="24"/>
        </w:rPr>
      </w:pPr>
      <w:r w:rsidRPr="00D72647">
        <w:rPr>
          <w:rFonts w:ascii="Times New Roman" w:hAnsi="Times New Roman" w:cs="Times New Roman"/>
          <w:color w:val="002060"/>
          <w:sz w:val="24"/>
          <w:szCs w:val="24"/>
        </w:rPr>
        <w:t>Volunteer Organizations</w:t>
      </w:r>
    </w:p>
    <w:p w:rsidR="00D72647" w:rsidRPr="00D72647" w:rsidRDefault="00D72647" w:rsidP="006A1863">
      <w:pPr>
        <w:pStyle w:val="PlainText"/>
        <w:numPr>
          <w:ilvl w:val="0"/>
          <w:numId w:val="7"/>
        </w:numPr>
        <w:jc w:val="both"/>
        <w:rPr>
          <w:rFonts w:ascii="Times New Roman" w:hAnsi="Times New Roman" w:cs="Times New Roman"/>
          <w:color w:val="002060"/>
          <w:sz w:val="24"/>
          <w:szCs w:val="24"/>
        </w:rPr>
      </w:pPr>
      <w:r w:rsidRPr="00D72647">
        <w:rPr>
          <w:rFonts w:ascii="Times New Roman" w:hAnsi="Times New Roman" w:cs="Times New Roman"/>
          <w:color w:val="002060"/>
          <w:sz w:val="24"/>
          <w:szCs w:val="24"/>
        </w:rPr>
        <w:t>Professional Organizations</w:t>
      </w:r>
    </w:p>
    <w:p w:rsidR="00D72647" w:rsidRPr="008D1B45" w:rsidRDefault="00D72647" w:rsidP="006A1863">
      <w:pPr>
        <w:pStyle w:val="PlainText"/>
        <w:numPr>
          <w:ilvl w:val="0"/>
          <w:numId w:val="7"/>
        </w:numPr>
        <w:jc w:val="both"/>
        <w:rPr>
          <w:rFonts w:ascii="Times New Roman" w:hAnsi="Times New Roman" w:cs="Times New Roman"/>
          <w:color w:val="002060"/>
          <w:sz w:val="24"/>
          <w:szCs w:val="24"/>
        </w:rPr>
      </w:pPr>
      <w:r w:rsidRPr="00D72647">
        <w:rPr>
          <w:rFonts w:ascii="Times New Roman" w:hAnsi="Times New Roman" w:cs="Times New Roman"/>
          <w:color w:val="002060"/>
          <w:sz w:val="24"/>
          <w:szCs w:val="24"/>
        </w:rPr>
        <w:t>Agencies that support any Emergency Support Function (ESF)</w:t>
      </w:r>
    </w:p>
    <w:p w:rsidR="008D1B45" w:rsidRPr="008D1B45" w:rsidRDefault="008D1B45" w:rsidP="006A1863">
      <w:pPr>
        <w:pStyle w:val="PlainText"/>
        <w:jc w:val="both"/>
        <w:rPr>
          <w:rFonts w:ascii="Times New Roman" w:hAnsi="Times New Roman" w:cs="Times New Roman"/>
          <w:color w:val="002060"/>
          <w:sz w:val="24"/>
          <w:szCs w:val="24"/>
        </w:rPr>
      </w:pPr>
    </w:p>
    <w:p w:rsidR="008D1B45" w:rsidRPr="006326E6" w:rsidRDefault="008D1B45" w:rsidP="006A1863">
      <w:pPr>
        <w:pStyle w:val="PlainText"/>
        <w:jc w:val="both"/>
        <w:rPr>
          <w:rFonts w:ascii="Times New Roman" w:hAnsi="Times New Roman" w:cs="Times New Roman"/>
          <w:b/>
          <w:color w:val="002060"/>
          <w:sz w:val="24"/>
          <w:szCs w:val="24"/>
        </w:rPr>
      </w:pPr>
      <w:r w:rsidRPr="006326E6">
        <w:rPr>
          <w:rFonts w:ascii="Times New Roman" w:hAnsi="Times New Roman" w:cs="Times New Roman"/>
          <w:b/>
          <w:color w:val="002060"/>
          <w:sz w:val="24"/>
          <w:szCs w:val="24"/>
        </w:rPr>
        <w:t>Petition for Membership</w:t>
      </w:r>
    </w:p>
    <w:p w:rsidR="008D1B45" w:rsidRPr="008D1B45" w:rsidRDefault="008D1B45" w:rsidP="006A1863">
      <w:pPr>
        <w:pStyle w:val="PlainText"/>
        <w:jc w:val="both"/>
        <w:rPr>
          <w:rFonts w:ascii="Times New Roman" w:hAnsi="Times New Roman" w:cs="Times New Roman"/>
          <w:color w:val="002060"/>
          <w:sz w:val="24"/>
          <w:szCs w:val="24"/>
        </w:rPr>
      </w:pPr>
    </w:p>
    <w:p w:rsidR="00F87848" w:rsidRDefault="00F87848" w:rsidP="006A1863">
      <w:pPr>
        <w:pStyle w:val="PlainText"/>
        <w:jc w:val="both"/>
        <w:rPr>
          <w:rFonts w:ascii="Times New Roman" w:hAnsi="Times New Roman" w:cs="Times New Roman"/>
          <w:color w:val="002060"/>
          <w:sz w:val="24"/>
          <w:szCs w:val="24"/>
        </w:rPr>
      </w:pPr>
      <w:r>
        <w:rPr>
          <w:rFonts w:ascii="Times New Roman" w:hAnsi="Times New Roman" w:cs="Times New Roman"/>
          <w:color w:val="002060"/>
          <w:sz w:val="24"/>
          <w:szCs w:val="24"/>
        </w:rPr>
        <w:t>There are no formal petitions</w:t>
      </w:r>
      <w:r w:rsidR="00BF57C7">
        <w:rPr>
          <w:rFonts w:ascii="Times New Roman" w:hAnsi="Times New Roman" w:cs="Times New Roman"/>
          <w:color w:val="002060"/>
          <w:sz w:val="24"/>
          <w:szCs w:val="24"/>
        </w:rPr>
        <w:t xml:space="preserve"> or applications</w:t>
      </w:r>
      <w:r>
        <w:rPr>
          <w:rFonts w:ascii="Times New Roman" w:hAnsi="Times New Roman" w:cs="Times New Roman"/>
          <w:color w:val="002060"/>
          <w:sz w:val="24"/>
          <w:szCs w:val="24"/>
        </w:rPr>
        <w:t xml:space="preserve"> for membership.</w:t>
      </w:r>
      <w:r w:rsidR="00BF57C7">
        <w:rPr>
          <w:rFonts w:ascii="Times New Roman" w:hAnsi="Times New Roman" w:cs="Times New Roman"/>
          <w:color w:val="002060"/>
          <w:sz w:val="24"/>
          <w:szCs w:val="24"/>
        </w:rPr>
        <w:t xml:space="preserve">  Organizations or agencies that wish to become a member of the BGHCC need to contact the RRC so that primary and alternate representation contact information may be obtained.</w:t>
      </w:r>
    </w:p>
    <w:p w:rsidR="00F87848" w:rsidRDefault="00F87848" w:rsidP="006A1863">
      <w:pPr>
        <w:pStyle w:val="PlainText"/>
        <w:jc w:val="both"/>
        <w:rPr>
          <w:rFonts w:ascii="Times New Roman" w:hAnsi="Times New Roman" w:cs="Times New Roman"/>
          <w:color w:val="002060"/>
          <w:sz w:val="24"/>
          <w:szCs w:val="24"/>
        </w:rPr>
      </w:pPr>
    </w:p>
    <w:p w:rsidR="008D1B45" w:rsidRPr="006326E6" w:rsidRDefault="008D1B45" w:rsidP="006A1863">
      <w:pPr>
        <w:pStyle w:val="PlainText"/>
        <w:jc w:val="both"/>
        <w:rPr>
          <w:rFonts w:ascii="Times New Roman" w:hAnsi="Times New Roman" w:cs="Times New Roman"/>
          <w:b/>
          <w:color w:val="002060"/>
          <w:sz w:val="24"/>
          <w:szCs w:val="24"/>
        </w:rPr>
      </w:pPr>
      <w:r w:rsidRPr="006326E6">
        <w:rPr>
          <w:rFonts w:ascii="Times New Roman" w:hAnsi="Times New Roman" w:cs="Times New Roman"/>
          <w:b/>
          <w:color w:val="002060"/>
          <w:sz w:val="24"/>
          <w:szCs w:val="24"/>
        </w:rPr>
        <w:t>Primary Representative Role and Responsibility</w:t>
      </w:r>
    </w:p>
    <w:p w:rsidR="008D1B45" w:rsidRPr="008D1B45" w:rsidRDefault="008D1B45" w:rsidP="006A1863">
      <w:pPr>
        <w:pStyle w:val="PlainText"/>
        <w:jc w:val="both"/>
        <w:rPr>
          <w:rFonts w:ascii="Times New Roman" w:hAnsi="Times New Roman" w:cs="Times New Roman"/>
          <w:color w:val="002060"/>
          <w:sz w:val="24"/>
          <w:szCs w:val="24"/>
        </w:rPr>
      </w:pPr>
    </w:p>
    <w:p w:rsidR="008D1B45" w:rsidRPr="008D1B45" w:rsidRDefault="008D1B45" w:rsidP="006A1863">
      <w:pPr>
        <w:pStyle w:val="PlainText"/>
        <w:jc w:val="both"/>
        <w:rPr>
          <w:rFonts w:ascii="Times New Roman" w:hAnsi="Times New Roman" w:cs="Times New Roman"/>
          <w:color w:val="002060"/>
          <w:sz w:val="24"/>
          <w:szCs w:val="24"/>
        </w:rPr>
      </w:pPr>
      <w:r w:rsidRPr="008D1B45">
        <w:rPr>
          <w:rFonts w:ascii="Times New Roman" w:hAnsi="Times New Roman" w:cs="Times New Roman"/>
          <w:color w:val="002060"/>
          <w:sz w:val="24"/>
          <w:szCs w:val="24"/>
        </w:rPr>
        <w:t>A primary r</w:t>
      </w:r>
      <w:r w:rsidR="00D702B6">
        <w:rPr>
          <w:rFonts w:ascii="Times New Roman" w:hAnsi="Times New Roman" w:cs="Times New Roman"/>
          <w:color w:val="002060"/>
          <w:sz w:val="24"/>
          <w:szCs w:val="24"/>
        </w:rPr>
        <w:t>epresentative of a member</w:t>
      </w:r>
      <w:r w:rsidRPr="008D1B45">
        <w:rPr>
          <w:rFonts w:ascii="Times New Roman" w:hAnsi="Times New Roman" w:cs="Times New Roman"/>
          <w:color w:val="002060"/>
          <w:sz w:val="24"/>
          <w:szCs w:val="24"/>
        </w:rPr>
        <w:t xml:space="preserve"> organization will be the responsible party for attending </w:t>
      </w:r>
      <w:r w:rsidR="00695D8E">
        <w:rPr>
          <w:rFonts w:ascii="Times New Roman" w:hAnsi="Times New Roman" w:cs="Times New Roman"/>
          <w:color w:val="002060"/>
          <w:sz w:val="24"/>
          <w:szCs w:val="24"/>
        </w:rPr>
        <w:t>BGHCC</w:t>
      </w:r>
      <w:r w:rsidRPr="008D1B45">
        <w:rPr>
          <w:rFonts w:ascii="Times New Roman" w:hAnsi="Times New Roman" w:cs="Times New Roman"/>
          <w:color w:val="002060"/>
          <w:sz w:val="24"/>
          <w:szCs w:val="24"/>
        </w:rPr>
        <w:t xml:space="preserve"> meetings, voting, receiving all official communications, participating in sub-committees, task forces, and workgroups.  The primary representative will be responsible</w:t>
      </w:r>
      <w:r w:rsidR="00695D8E">
        <w:rPr>
          <w:rFonts w:ascii="Times New Roman" w:hAnsi="Times New Roman" w:cs="Times New Roman"/>
          <w:color w:val="002060"/>
          <w:sz w:val="24"/>
          <w:szCs w:val="24"/>
        </w:rPr>
        <w:t xml:space="preserve"> for notifying the RRC and/or Chair</w:t>
      </w:r>
      <w:r w:rsidRPr="008D1B45">
        <w:rPr>
          <w:rFonts w:ascii="Times New Roman" w:hAnsi="Times New Roman" w:cs="Times New Roman"/>
          <w:color w:val="002060"/>
          <w:sz w:val="24"/>
          <w:szCs w:val="24"/>
        </w:rPr>
        <w:t xml:space="preserve"> when the alternate representative assumes any of the listed responsibilities.</w:t>
      </w:r>
    </w:p>
    <w:p w:rsidR="008D1B45" w:rsidRPr="008D1B45" w:rsidRDefault="008D1B45" w:rsidP="006A1863">
      <w:pPr>
        <w:pStyle w:val="PlainText"/>
        <w:jc w:val="both"/>
        <w:rPr>
          <w:rFonts w:ascii="Times New Roman" w:hAnsi="Times New Roman" w:cs="Times New Roman"/>
          <w:color w:val="002060"/>
          <w:sz w:val="24"/>
          <w:szCs w:val="24"/>
        </w:rPr>
      </w:pPr>
      <w:r w:rsidRPr="008D1B45">
        <w:rPr>
          <w:rFonts w:ascii="Times New Roman" w:hAnsi="Times New Roman" w:cs="Times New Roman"/>
          <w:color w:val="002060"/>
          <w:sz w:val="24"/>
          <w:szCs w:val="24"/>
        </w:rPr>
        <w:lastRenderedPageBreak/>
        <w:t>Agency executives are encouraged to attend. If they are unable to attend, the primary representative shall be responsible to ensure their agency’s executive leadership is involved in the planning and coordination of the coalition by communicating information to the agencies executives. To keep executives and clinical technicians informed, a newsletter will be published on a</w:t>
      </w:r>
      <w:r w:rsidR="00BF2637">
        <w:rPr>
          <w:rFonts w:ascii="Times New Roman" w:hAnsi="Times New Roman" w:cs="Times New Roman"/>
          <w:color w:val="002060"/>
          <w:sz w:val="24"/>
          <w:szCs w:val="24"/>
        </w:rPr>
        <w:t>t least a</w:t>
      </w:r>
      <w:r w:rsidRPr="008D1B45">
        <w:rPr>
          <w:rFonts w:ascii="Times New Roman" w:hAnsi="Times New Roman" w:cs="Times New Roman"/>
          <w:color w:val="002060"/>
          <w:sz w:val="24"/>
          <w:szCs w:val="24"/>
        </w:rPr>
        <w:t xml:space="preserve"> bi-monthly basis </w:t>
      </w:r>
      <w:r w:rsidR="00695D8E">
        <w:rPr>
          <w:rFonts w:ascii="Times New Roman" w:hAnsi="Times New Roman" w:cs="Times New Roman"/>
          <w:color w:val="002060"/>
          <w:sz w:val="24"/>
          <w:szCs w:val="24"/>
        </w:rPr>
        <w:t>and distributed electronically</w:t>
      </w:r>
      <w:r w:rsidRPr="008D1B45">
        <w:rPr>
          <w:rFonts w:ascii="Times New Roman" w:hAnsi="Times New Roman" w:cs="Times New Roman"/>
          <w:color w:val="002060"/>
          <w:sz w:val="24"/>
          <w:szCs w:val="24"/>
        </w:rPr>
        <w:t>.</w:t>
      </w:r>
      <w:r w:rsidR="00BF2637">
        <w:rPr>
          <w:rFonts w:ascii="Times New Roman" w:hAnsi="Times New Roman" w:cs="Times New Roman"/>
          <w:color w:val="002060"/>
          <w:sz w:val="24"/>
          <w:szCs w:val="24"/>
        </w:rPr>
        <w:t xml:space="preserve">  If published bi-monthly,</w:t>
      </w:r>
      <w:r w:rsidRPr="008D1B45">
        <w:rPr>
          <w:rFonts w:ascii="Times New Roman" w:hAnsi="Times New Roman" w:cs="Times New Roman"/>
          <w:color w:val="002060"/>
          <w:sz w:val="24"/>
          <w:szCs w:val="24"/>
        </w:rPr>
        <w:t xml:space="preserve"> </w:t>
      </w:r>
      <w:r w:rsidR="00BF2637">
        <w:rPr>
          <w:rFonts w:ascii="Times New Roman" w:hAnsi="Times New Roman" w:cs="Times New Roman"/>
          <w:color w:val="002060"/>
          <w:sz w:val="24"/>
          <w:szCs w:val="24"/>
        </w:rPr>
        <w:t xml:space="preserve">publication </w:t>
      </w:r>
      <w:r w:rsidRPr="008D1B45">
        <w:rPr>
          <w:rFonts w:ascii="Times New Roman" w:hAnsi="Times New Roman" w:cs="Times New Roman"/>
          <w:color w:val="002060"/>
          <w:sz w:val="24"/>
          <w:szCs w:val="24"/>
        </w:rPr>
        <w:t>wi</w:t>
      </w:r>
      <w:r w:rsidR="00BF2637">
        <w:rPr>
          <w:rFonts w:ascii="Times New Roman" w:hAnsi="Times New Roman" w:cs="Times New Roman"/>
          <w:color w:val="002060"/>
          <w:sz w:val="24"/>
          <w:szCs w:val="24"/>
        </w:rPr>
        <w:t>ll be the off month of the general membership</w:t>
      </w:r>
      <w:r w:rsidRPr="008D1B45">
        <w:rPr>
          <w:rFonts w:ascii="Times New Roman" w:hAnsi="Times New Roman" w:cs="Times New Roman"/>
          <w:color w:val="002060"/>
          <w:sz w:val="24"/>
          <w:szCs w:val="24"/>
        </w:rPr>
        <w:t xml:space="preserve"> meeting. It is the responsibility of the primary representative to ensure all executives and clinicians have access to all meeting minutes </w:t>
      </w:r>
      <w:r w:rsidR="00695D8E">
        <w:rPr>
          <w:rFonts w:ascii="Times New Roman" w:hAnsi="Times New Roman" w:cs="Times New Roman"/>
          <w:color w:val="002060"/>
          <w:sz w:val="24"/>
          <w:szCs w:val="24"/>
        </w:rPr>
        <w:t>and pertinent documents</w:t>
      </w:r>
      <w:r w:rsidRPr="008D1B45">
        <w:rPr>
          <w:rFonts w:ascii="Times New Roman" w:hAnsi="Times New Roman" w:cs="Times New Roman"/>
          <w:color w:val="002060"/>
          <w:sz w:val="24"/>
          <w:szCs w:val="24"/>
        </w:rPr>
        <w:t xml:space="preserve"> to provide a continuity between executives of all participating agencies.</w:t>
      </w:r>
    </w:p>
    <w:p w:rsidR="00BF57C7" w:rsidRDefault="00BF57C7" w:rsidP="006A1863">
      <w:pPr>
        <w:pStyle w:val="PlainText"/>
        <w:jc w:val="both"/>
        <w:rPr>
          <w:rFonts w:ascii="Times New Roman" w:hAnsi="Times New Roman" w:cs="Times New Roman"/>
          <w:color w:val="002060"/>
          <w:sz w:val="24"/>
          <w:szCs w:val="24"/>
        </w:rPr>
      </w:pPr>
    </w:p>
    <w:p w:rsidR="008D1B45" w:rsidRPr="006326E6" w:rsidRDefault="008D1B45" w:rsidP="006A1863">
      <w:pPr>
        <w:pStyle w:val="PlainText"/>
        <w:jc w:val="both"/>
        <w:rPr>
          <w:rFonts w:ascii="Times New Roman" w:hAnsi="Times New Roman" w:cs="Times New Roman"/>
          <w:b/>
          <w:color w:val="002060"/>
          <w:sz w:val="24"/>
          <w:szCs w:val="24"/>
        </w:rPr>
      </w:pPr>
      <w:r w:rsidRPr="006326E6">
        <w:rPr>
          <w:rFonts w:ascii="Times New Roman" w:hAnsi="Times New Roman" w:cs="Times New Roman"/>
          <w:b/>
          <w:color w:val="002060"/>
          <w:sz w:val="24"/>
          <w:szCs w:val="24"/>
        </w:rPr>
        <w:t>Alternate Representative</w:t>
      </w:r>
    </w:p>
    <w:p w:rsidR="008D1B45" w:rsidRPr="008D1B45" w:rsidRDefault="008D1B45" w:rsidP="006A1863">
      <w:pPr>
        <w:pStyle w:val="PlainText"/>
        <w:jc w:val="both"/>
        <w:rPr>
          <w:rFonts w:ascii="Times New Roman" w:hAnsi="Times New Roman" w:cs="Times New Roman"/>
          <w:color w:val="002060"/>
          <w:sz w:val="24"/>
          <w:szCs w:val="24"/>
        </w:rPr>
      </w:pPr>
    </w:p>
    <w:p w:rsidR="008D1B45" w:rsidRPr="008D1B45" w:rsidRDefault="008D1B45" w:rsidP="006A1863">
      <w:pPr>
        <w:pStyle w:val="PlainText"/>
        <w:jc w:val="both"/>
        <w:rPr>
          <w:rFonts w:ascii="Times New Roman" w:hAnsi="Times New Roman" w:cs="Times New Roman"/>
          <w:color w:val="002060"/>
          <w:sz w:val="24"/>
          <w:szCs w:val="24"/>
        </w:rPr>
      </w:pPr>
      <w:r w:rsidRPr="008D1B45">
        <w:rPr>
          <w:rFonts w:ascii="Times New Roman" w:hAnsi="Times New Roman" w:cs="Times New Roman"/>
          <w:color w:val="002060"/>
          <w:sz w:val="24"/>
          <w:szCs w:val="24"/>
        </w:rPr>
        <w:t>The alternate representative will assume the duties and responsibilities of the primary representative when the primary is unable to perform their duties either temporarily or permanently until the Appointing Authority assigns another primary representative.</w:t>
      </w:r>
    </w:p>
    <w:p w:rsidR="008D1B45" w:rsidRPr="008D1B45" w:rsidRDefault="008D1B45" w:rsidP="006A1863">
      <w:pPr>
        <w:pStyle w:val="PlainText"/>
        <w:jc w:val="both"/>
        <w:rPr>
          <w:rFonts w:ascii="Times New Roman" w:hAnsi="Times New Roman" w:cs="Times New Roman"/>
          <w:color w:val="002060"/>
          <w:sz w:val="24"/>
          <w:szCs w:val="24"/>
        </w:rPr>
      </w:pPr>
    </w:p>
    <w:p w:rsidR="008D1B45" w:rsidRPr="006326E6" w:rsidRDefault="008D1B45" w:rsidP="006A1863">
      <w:pPr>
        <w:pStyle w:val="PlainText"/>
        <w:jc w:val="both"/>
        <w:rPr>
          <w:rFonts w:ascii="Times New Roman" w:hAnsi="Times New Roman" w:cs="Times New Roman"/>
          <w:b/>
          <w:color w:val="002060"/>
          <w:sz w:val="24"/>
          <w:szCs w:val="24"/>
        </w:rPr>
      </w:pPr>
      <w:r w:rsidRPr="006326E6">
        <w:rPr>
          <w:rFonts w:ascii="Times New Roman" w:hAnsi="Times New Roman" w:cs="Times New Roman"/>
          <w:b/>
          <w:color w:val="002060"/>
          <w:sz w:val="24"/>
          <w:szCs w:val="24"/>
        </w:rPr>
        <w:t>Term</w:t>
      </w:r>
    </w:p>
    <w:p w:rsidR="008D1B45" w:rsidRPr="008D1B45" w:rsidRDefault="008D1B45" w:rsidP="006A1863">
      <w:pPr>
        <w:pStyle w:val="PlainText"/>
        <w:jc w:val="both"/>
        <w:rPr>
          <w:rFonts w:ascii="Times New Roman" w:hAnsi="Times New Roman" w:cs="Times New Roman"/>
          <w:color w:val="002060"/>
          <w:sz w:val="24"/>
          <w:szCs w:val="24"/>
        </w:rPr>
      </w:pPr>
    </w:p>
    <w:p w:rsidR="008D1B45" w:rsidRPr="008D1B45" w:rsidRDefault="008D1B45" w:rsidP="006A1863">
      <w:pPr>
        <w:pStyle w:val="PlainText"/>
        <w:jc w:val="both"/>
        <w:rPr>
          <w:rFonts w:ascii="Times New Roman" w:hAnsi="Times New Roman" w:cs="Times New Roman"/>
          <w:color w:val="002060"/>
          <w:sz w:val="24"/>
          <w:szCs w:val="24"/>
        </w:rPr>
      </w:pPr>
      <w:r w:rsidRPr="008D1B45">
        <w:rPr>
          <w:rFonts w:ascii="Times New Roman" w:hAnsi="Times New Roman" w:cs="Times New Roman"/>
          <w:color w:val="002060"/>
          <w:sz w:val="24"/>
          <w:szCs w:val="24"/>
        </w:rPr>
        <w:t xml:space="preserve">The Primary and Alternate Representatives term will not expire. A change in the representatives for a participating organization will require notification to the </w:t>
      </w:r>
      <w:r w:rsidR="00853CCB">
        <w:rPr>
          <w:rFonts w:ascii="Times New Roman" w:hAnsi="Times New Roman" w:cs="Times New Roman"/>
          <w:color w:val="002060"/>
          <w:sz w:val="24"/>
          <w:szCs w:val="24"/>
        </w:rPr>
        <w:t>BGHCC RRC and/or Chair</w:t>
      </w:r>
      <w:r w:rsidRPr="008D1B45">
        <w:rPr>
          <w:rFonts w:ascii="Times New Roman" w:hAnsi="Times New Roman" w:cs="Times New Roman"/>
          <w:color w:val="002060"/>
          <w:sz w:val="24"/>
          <w:szCs w:val="24"/>
        </w:rPr>
        <w:t>. The name and contact information of the new representative should be provided when there is a change of representation.</w:t>
      </w:r>
    </w:p>
    <w:p w:rsidR="008D1B45" w:rsidRPr="008D1B45" w:rsidRDefault="008D1B45" w:rsidP="006A1863">
      <w:pPr>
        <w:pStyle w:val="PlainText"/>
        <w:jc w:val="both"/>
        <w:rPr>
          <w:rFonts w:ascii="Times New Roman" w:hAnsi="Times New Roman" w:cs="Times New Roman"/>
          <w:color w:val="002060"/>
          <w:sz w:val="24"/>
          <w:szCs w:val="24"/>
        </w:rPr>
      </w:pPr>
      <w:r w:rsidRPr="008D1B45">
        <w:rPr>
          <w:rFonts w:ascii="Times New Roman" w:hAnsi="Times New Roman" w:cs="Times New Roman"/>
          <w:color w:val="002060"/>
          <w:sz w:val="24"/>
          <w:szCs w:val="24"/>
        </w:rPr>
        <w:t xml:space="preserve"> </w:t>
      </w:r>
    </w:p>
    <w:p w:rsidR="008D1B45" w:rsidRPr="006326E6" w:rsidRDefault="008D1B45" w:rsidP="006A1863">
      <w:pPr>
        <w:pStyle w:val="PlainText"/>
        <w:jc w:val="both"/>
        <w:rPr>
          <w:rFonts w:ascii="Times New Roman" w:hAnsi="Times New Roman" w:cs="Times New Roman"/>
          <w:b/>
          <w:color w:val="002060"/>
          <w:sz w:val="24"/>
          <w:szCs w:val="24"/>
        </w:rPr>
      </w:pPr>
      <w:r w:rsidRPr="006326E6">
        <w:rPr>
          <w:rFonts w:ascii="Times New Roman" w:hAnsi="Times New Roman" w:cs="Times New Roman"/>
          <w:b/>
          <w:color w:val="002060"/>
          <w:sz w:val="24"/>
          <w:szCs w:val="24"/>
        </w:rPr>
        <w:t>Good Standing</w:t>
      </w:r>
    </w:p>
    <w:p w:rsidR="00853CCB" w:rsidRDefault="00853CCB" w:rsidP="006A1863">
      <w:pPr>
        <w:pStyle w:val="PlainText"/>
        <w:jc w:val="both"/>
        <w:rPr>
          <w:rFonts w:ascii="Times New Roman" w:hAnsi="Times New Roman" w:cs="Times New Roman"/>
          <w:color w:val="002060"/>
          <w:sz w:val="24"/>
          <w:szCs w:val="24"/>
        </w:rPr>
      </w:pPr>
    </w:p>
    <w:p w:rsidR="008D1B45" w:rsidRPr="008D1B45" w:rsidRDefault="008D1B45" w:rsidP="006A1863">
      <w:pPr>
        <w:pStyle w:val="PlainText"/>
        <w:jc w:val="both"/>
        <w:rPr>
          <w:rFonts w:ascii="Times New Roman" w:hAnsi="Times New Roman" w:cs="Times New Roman"/>
          <w:color w:val="002060"/>
          <w:sz w:val="24"/>
          <w:szCs w:val="24"/>
        </w:rPr>
      </w:pPr>
      <w:r w:rsidRPr="008D1B45">
        <w:rPr>
          <w:rFonts w:ascii="Times New Roman" w:hAnsi="Times New Roman" w:cs="Times New Roman"/>
          <w:color w:val="002060"/>
          <w:sz w:val="24"/>
          <w:szCs w:val="24"/>
        </w:rPr>
        <w:t xml:space="preserve">A participating organization will remain in good standing with voting privileges and eligibility to receive Healthcare Preparedness Program (HPP) grant funds, as well as other funding, if the primary representative, alternate representative, and/or organization, as applicable, meets the minimum requirements listed below: </w:t>
      </w:r>
    </w:p>
    <w:p w:rsidR="008D1B45" w:rsidRPr="008D1B45" w:rsidRDefault="008D1B45" w:rsidP="006A1863">
      <w:pPr>
        <w:pStyle w:val="PlainText"/>
        <w:numPr>
          <w:ilvl w:val="0"/>
          <w:numId w:val="8"/>
        </w:numPr>
        <w:jc w:val="both"/>
        <w:rPr>
          <w:rFonts w:ascii="Times New Roman" w:hAnsi="Times New Roman" w:cs="Times New Roman"/>
          <w:color w:val="002060"/>
          <w:sz w:val="24"/>
          <w:szCs w:val="24"/>
        </w:rPr>
      </w:pPr>
      <w:r w:rsidRPr="008D1B45">
        <w:rPr>
          <w:rFonts w:ascii="Times New Roman" w:hAnsi="Times New Roman" w:cs="Times New Roman"/>
          <w:color w:val="002060"/>
          <w:sz w:val="24"/>
          <w:szCs w:val="24"/>
        </w:rPr>
        <w:t>Participating in at least one Regional exercise annually</w:t>
      </w:r>
    </w:p>
    <w:p w:rsidR="008D1B45" w:rsidRPr="008D1B45" w:rsidRDefault="008D1B45" w:rsidP="006A1863">
      <w:pPr>
        <w:pStyle w:val="PlainText"/>
        <w:numPr>
          <w:ilvl w:val="0"/>
          <w:numId w:val="8"/>
        </w:numPr>
        <w:jc w:val="both"/>
        <w:rPr>
          <w:rFonts w:ascii="Times New Roman" w:hAnsi="Times New Roman" w:cs="Times New Roman"/>
          <w:color w:val="002060"/>
          <w:sz w:val="24"/>
          <w:szCs w:val="24"/>
        </w:rPr>
      </w:pPr>
      <w:r w:rsidRPr="008D1B45">
        <w:rPr>
          <w:rFonts w:ascii="Times New Roman" w:hAnsi="Times New Roman" w:cs="Times New Roman"/>
          <w:color w:val="002060"/>
          <w:sz w:val="24"/>
          <w:szCs w:val="24"/>
        </w:rPr>
        <w:t>* Participate in at least four (4) of the six (6) General Committee and select Standing Committee(s). For smaller agencies or outlying agencies, attendance will be counted through teleconference or email correspondence upon notifica</w:t>
      </w:r>
      <w:r w:rsidR="00BF2637">
        <w:rPr>
          <w:rFonts w:ascii="Times New Roman" w:hAnsi="Times New Roman" w:cs="Times New Roman"/>
          <w:color w:val="002060"/>
          <w:sz w:val="24"/>
          <w:szCs w:val="24"/>
        </w:rPr>
        <w:t>tion to the BGHCC RRC</w:t>
      </w:r>
      <w:r w:rsidRPr="008D1B45">
        <w:rPr>
          <w:rFonts w:ascii="Times New Roman" w:hAnsi="Times New Roman" w:cs="Times New Roman"/>
          <w:color w:val="002060"/>
          <w:sz w:val="24"/>
          <w:szCs w:val="24"/>
        </w:rPr>
        <w:t>.</w:t>
      </w:r>
    </w:p>
    <w:p w:rsidR="008D1B45" w:rsidRPr="008D1B45" w:rsidRDefault="00BF2637" w:rsidP="006A1863">
      <w:pPr>
        <w:pStyle w:val="PlainText"/>
        <w:numPr>
          <w:ilvl w:val="0"/>
          <w:numId w:val="8"/>
        </w:numPr>
        <w:jc w:val="both"/>
        <w:rPr>
          <w:rFonts w:ascii="Times New Roman" w:hAnsi="Times New Roman" w:cs="Times New Roman"/>
          <w:color w:val="002060"/>
          <w:sz w:val="24"/>
          <w:szCs w:val="24"/>
        </w:rPr>
      </w:pPr>
      <w:r>
        <w:rPr>
          <w:rFonts w:ascii="Times New Roman" w:hAnsi="Times New Roman" w:cs="Times New Roman"/>
          <w:color w:val="002060"/>
          <w:sz w:val="24"/>
          <w:szCs w:val="24"/>
        </w:rPr>
        <w:t>Timely participation in Bed Availability, Essential Elements of Information (EEI)</w:t>
      </w:r>
      <w:r w:rsidR="00236DD8">
        <w:rPr>
          <w:rFonts w:ascii="Times New Roman" w:hAnsi="Times New Roman" w:cs="Times New Roman"/>
          <w:color w:val="002060"/>
          <w:sz w:val="24"/>
          <w:szCs w:val="24"/>
        </w:rPr>
        <w:t xml:space="preserve"> and Redundant Communication Drills</w:t>
      </w:r>
    </w:p>
    <w:p w:rsidR="008D1B45" w:rsidRPr="008D1B45" w:rsidRDefault="008D1B45" w:rsidP="006A1863">
      <w:pPr>
        <w:pStyle w:val="PlainText"/>
        <w:numPr>
          <w:ilvl w:val="0"/>
          <w:numId w:val="8"/>
        </w:numPr>
        <w:jc w:val="both"/>
        <w:rPr>
          <w:rFonts w:ascii="Times New Roman" w:hAnsi="Times New Roman" w:cs="Times New Roman"/>
          <w:color w:val="002060"/>
          <w:sz w:val="24"/>
          <w:szCs w:val="24"/>
        </w:rPr>
      </w:pPr>
      <w:r w:rsidRPr="008D1B45">
        <w:rPr>
          <w:rFonts w:ascii="Times New Roman" w:hAnsi="Times New Roman" w:cs="Times New Roman"/>
          <w:color w:val="002060"/>
          <w:sz w:val="24"/>
          <w:szCs w:val="24"/>
        </w:rPr>
        <w:t>Reporting drills / exercises if applicable</w:t>
      </w:r>
    </w:p>
    <w:p w:rsidR="008D1B45" w:rsidRPr="008D1B45" w:rsidRDefault="008D1B45" w:rsidP="006A1863">
      <w:pPr>
        <w:pStyle w:val="PlainText"/>
        <w:numPr>
          <w:ilvl w:val="0"/>
          <w:numId w:val="8"/>
        </w:numPr>
        <w:jc w:val="both"/>
        <w:rPr>
          <w:rFonts w:ascii="Times New Roman" w:hAnsi="Times New Roman" w:cs="Times New Roman"/>
          <w:color w:val="002060"/>
          <w:sz w:val="24"/>
          <w:szCs w:val="24"/>
        </w:rPr>
      </w:pPr>
      <w:r w:rsidRPr="008D1B45">
        <w:rPr>
          <w:rFonts w:ascii="Times New Roman" w:hAnsi="Times New Roman" w:cs="Times New Roman"/>
          <w:color w:val="002060"/>
          <w:sz w:val="24"/>
          <w:szCs w:val="24"/>
        </w:rPr>
        <w:t>Adhering to National Incident Management System (NIMS) compliance requirements</w:t>
      </w:r>
    </w:p>
    <w:p w:rsidR="008D1B45" w:rsidRPr="008D1B45" w:rsidRDefault="008D1B45" w:rsidP="006A1863">
      <w:pPr>
        <w:pStyle w:val="PlainText"/>
        <w:numPr>
          <w:ilvl w:val="0"/>
          <w:numId w:val="8"/>
        </w:numPr>
        <w:jc w:val="both"/>
        <w:rPr>
          <w:rFonts w:ascii="Times New Roman" w:hAnsi="Times New Roman" w:cs="Times New Roman"/>
          <w:color w:val="002060"/>
          <w:sz w:val="24"/>
          <w:szCs w:val="24"/>
        </w:rPr>
      </w:pPr>
      <w:r w:rsidRPr="008D1B45">
        <w:rPr>
          <w:rFonts w:ascii="Times New Roman" w:hAnsi="Times New Roman" w:cs="Times New Roman"/>
          <w:color w:val="002060"/>
          <w:sz w:val="24"/>
          <w:szCs w:val="24"/>
        </w:rPr>
        <w:t>Participating in at least 3 of 4 communication system tests (if applicable) (Satel</w:t>
      </w:r>
      <w:r w:rsidR="00236DD8">
        <w:rPr>
          <w:rFonts w:ascii="Times New Roman" w:hAnsi="Times New Roman" w:cs="Times New Roman"/>
          <w:color w:val="002060"/>
          <w:sz w:val="24"/>
          <w:szCs w:val="24"/>
        </w:rPr>
        <w:t>lite Radio, Redundant Communication and/or ReadyO</w:t>
      </w:r>
      <w:r w:rsidRPr="008D1B45">
        <w:rPr>
          <w:rFonts w:ascii="Times New Roman" w:hAnsi="Times New Roman" w:cs="Times New Roman"/>
          <w:color w:val="002060"/>
          <w:sz w:val="24"/>
          <w:szCs w:val="24"/>
        </w:rPr>
        <w:t>p)</w:t>
      </w:r>
    </w:p>
    <w:p w:rsidR="00853CCB" w:rsidRDefault="00853CCB" w:rsidP="006A1863">
      <w:pPr>
        <w:pStyle w:val="PlainText"/>
        <w:jc w:val="both"/>
        <w:rPr>
          <w:rFonts w:ascii="Times New Roman" w:hAnsi="Times New Roman" w:cs="Times New Roman"/>
          <w:color w:val="002060"/>
          <w:sz w:val="24"/>
          <w:szCs w:val="24"/>
        </w:rPr>
      </w:pPr>
    </w:p>
    <w:p w:rsidR="008D1B45" w:rsidRPr="008D1B45" w:rsidRDefault="008D1B45" w:rsidP="006A1863">
      <w:pPr>
        <w:pStyle w:val="PlainText"/>
        <w:jc w:val="both"/>
        <w:rPr>
          <w:rFonts w:ascii="Times New Roman" w:hAnsi="Times New Roman" w:cs="Times New Roman"/>
          <w:color w:val="002060"/>
          <w:sz w:val="24"/>
          <w:szCs w:val="24"/>
        </w:rPr>
      </w:pPr>
      <w:r w:rsidRPr="008D1B45">
        <w:rPr>
          <w:rFonts w:ascii="Times New Roman" w:hAnsi="Times New Roman" w:cs="Times New Roman"/>
          <w:color w:val="002060"/>
          <w:sz w:val="24"/>
          <w:szCs w:val="24"/>
        </w:rPr>
        <w:t xml:space="preserve">Only agencies in good standing will have voting privileges and be eligible for the grant program. </w:t>
      </w:r>
    </w:p>
    <w:p w:rsidR="008D1B45" w:rsidRPr="008D1B45" w:rsidRDefault="008D1B45" w:rsidP="006A1863">
      <w:pPr>
        <w:pStyle w:val="PlainText"/>
        <w:jc w:val="both"/>
        <w:rPr>
          <w:rFonts w:ascii="Times New Roman" w:hAnsi="Times New Roman" w:cs="Times New Roman"/>
          <w:color w:val="002060"/>
          <w:sz w:val="24"/>
          <w:szCs w:val="24"/>
        </w:rPr>
      </w:pPr>
    </w:p>
    <w:p w:rsidR="008D1B45" w:rsidRPr="008D1B45" w:rsidRDefault="008D1B45" w:rsidP="006A1863">
      <w:pPr>
        <w:pStyle w:val="PlainText"/>
        <w:jc w:val="both"/>
        <w:rPr>
          <w:rFonts w:ascii="Times New Roman" w:hAnsi="Times New Roman" w:cs="Times New Roman"/>
          <w:color w:val="002060"/>
          <w:sz w:val="24"/>
          <w:szCs w:val="24"/>
        </w:rPr>
      </w:pPr>
      <w:r w:rsidRPr="008D1B45">
        <w:rPr>
          <w:rFonts w:ascii="Times New Roman" w:hAnsi="Times New Roman" w:cs="Times New Roman"/>
          <w:color w:val="002060"/>
          <w:sz w:val="24"/>
          <w:szCs w:val="24"/>
        </w:rPr>
        <w:t xml:space="preserve">* Due to situations such as manpower, distance, time, and budgetary constraints that affect participation, the following will define participation.  Participation does not mean that a member is required to “meet” at a specific location. Participation means that a member participates by providing input. There are many ways to participate including electronic communication (e.g., phone, email). However, there should be evidence of participation and input (e.g., minutes). An </w:t>
      </w:r>
      <w:r w:rsidRPr="008D1B45">
        <w:rPr>
          <w:rFonts w:ascii="Times New Roman" w:hAnsi="Times New Roman" w:cs="Times New Roman"/>
          <w:color w:val="002060"/>
          <w:sz w:val="24"/>
          <w:szCs w:val="24"/>
        </w:rPr>
        <w:lastRenderedPageBreak/>
        <w:t xml:space="preserve">agency that is unable to meet at the meeting location, can be considered as participating by notifying the HPP coordinator and acknowledging they have reviewed the agenda and read the minutes. They can make any comments for the record.  Certain, agencies can consider themselves participating by representation of standing or ad-hoc committees. For example, Long-term care facilities can be represented by a member of long-term care committee </w:t>
      </w:r>
      <w:r w:rsidR="00853CCB">
        <w:rPr>
          <w:rFonts w:ascii="Times New Roman" w:hAnsi="Times New Roman" w:cs="Times New Roman"/>
          <w:color w:val="002060"/>
          <w:sz w:val="24"/>
          <w:szCs w:val="24"/>
        </w:rPr>
        <w:t>(LTC) provided proof</w:t>
      </w:r>
      <w:r w:rsidRPr="008D1B45">
        <w:rPr>
          <w:rFonts w:ascii="Times New Roman" w:hAnsi="Times New Roman" w:cs="Times New Roman"/>
          <w:color w:val="002060"/>
          <w:sz w:val="24"/>
          <w:szCs w:val="24"/>
        </w:rPr>
        <w:t xml:space="preserve"> of the agencies participation in the LTC</w:t>
      </w:r>
      <w:r w:rsidR="00853CCB">
        <w:rPr>
          <w:rFonts w:ascii="Times New Roman" w:hAnsi="Times New Roman" w:cs="Times New Roman"/>
          <w:color w:val="002060"/>
          <w:sz w:val="24"/>
          <w:szCs w:val="24"/>
        </w:rPr>
        <w:t xml:space="preserve"> Sub-Committee</w:t>
      </w:r>
      <w:r w:rsidRPr="008D1B45">
        <w:rPr>
          <w:rFonts w:ascii="Times New Roman" w:hAnsi="Times New Roman" w:cs="Times New Roman"/>
          <w:color w:val="002060"/>
          <w:sz w:val="24"/>
          <w:szCs w:val="24"/>
        </w:rPr>
        <w:t xml:space="preserve">. However, every effort should be made to attend to build partnerships and enhance planning and preparedness. </w:t>
      </w:r>
    </w:p>
    <w:p w:rsidR="00BF57C7" w:rsidRDefault="00BF57C7" w:rsidP="006A1863">
      <w:pPr>
        <w:pStyle w:val="PlainText"/>
        <w:jc w:val="both"/>
        <w:rPr>
          <w:rFonts w:ascii="Times New Roman" w:hAnsi="Times New Roman" w:cs="Times New Roman"/>
          <w:b/>
          <w:color w:val="002060"/>
          <w:sz w:val="24"/>
          <w:szCs w:val="24"/>
        </w:rPr>
      </w:pPr>
    </w:p>
    <w:p w:rsidR="008D1B45" w:rsidRPr="00B20A55" w:rsidRDefault="008D1B45" w:rsidP="006A1863">
      <w:pPr>
        <w:pStyle w:val="PlainText"/>
        <w:jc w:val="both"/>
        <w:rPr>
          <w:rFonts w:ascii="Times New Roman" w:hAnsi="Times New Roman" w:cs="Times New Roman"/>
          <w:b/>
          <w:color w:val="002060"/>
          <w:sz w:val="28"/>
          <w:szCs w:val="28"/>
        </w:rPr>
      </w:pPr>
      <w:r w:rsidRPr="00B20A55">
        <w:rPr>
          <w:rFonts w:ascii="Times New Roman" w:hAnsi="Times New Roman" w:cs="Times New Roman"/>
          <w:b/>
          <w:color w:val="002060"/>
          <w:sz w:val="28"/>
          <w:szCs w:val="28"/>
        </w:rPr>
        <w:t>Article II.</w:t>
      </w:r>
    </w:p>
    <w:p w:rsidR="008D1B45" w:rsidRPr="002D7E3D" w:rsidRDefault="008D1B45" w:rsidP="006A1863">
      <w:pPr>
        <w:pStyle w:val="PlainText"/>
        <w:jc w:val="both"/>
        <w:rPr>
          <w:rFonts w:ascii="Times New Roman" w:hAnsi="Times New Roman" w:cs="Times New Roman"/>
          <w:b/>
          <w:color w:val="002060"/>
          <w:sz w:val="24"/>
          <w:szCs w:val="24"/>
        </w:rPr>
      </w:pPr>
      <w:r w:rsidRPr="002D7E3D">
        <w:rPr>
          <w:rFonts w:ascii="Times New Roman" w:hAnsi="Times New Roman" w:cs="Times New Roman"/>
          <w:b/>
          <w:color w:val="002060"/>
          <w:sz w:val="24"/>
          <w:szCs w:val="24"/>
        </w:rPr>
        <w:t>Governance</w:t>
      </w:r>
      <w:r w:rsidR="002D7E3D">
        <w:rPr>
          <w:rFonts w:ascii="Times New Roman" w:hAnsi="Times New Roman" w:cs="Times New Roman"/>
          <w:b/>
          <w:color w:val="002060"/>
          <w:sz w:val="24"/>
          <w:szCs w:val="24"/>
        </w:rPr>
        <w:t xml:space="preserve"> and Committees</w:t>
      </w:r>
      <w:r w:rsidRPr="002D7E3D">
        <w:rPr>
          <w:rFonts w:ascii="Times New Roman" w:hAnsi="Times New Roman" w:cs="Times New Roman"/>
          <w:b/>
          <w:color w:val="002060"/>
          <w:sz w:val="24"/>
          <w:szCs w:val="24"/>
        </w:rPr>
        <w:t>:</w:t>
      </w:r>
    </w:p>
    <w:p w:rsidR="008D1B45" w:rsidRPr="008D1B45" w:rsidRDefault="008D1B45" w:rsidP="006A1863">
      <w:pPr>
        <w:pStyle w:val="PlainText"/>
        <w:jc w:val="both"/>
        <w:rPr>
          <w:rFonts w:ascii="Times New Roman" w:hAnsi="Times New Roman" w:cs="Times New Roman"/>
          <w:color w:val="002060"/>
          <w:sz w:val="24"/>
          <w:szCs w:val="24"/>
        </w:rPr>
      </w:pPr>
    </w:p>
    <w:p w:rsidR="008D1B45" w:rsidRPr="006326E6" w:rsidRDefault="008D1B45" w:rsidP="006A1863">
      <w:pPr>
        <w:pStyle w:val="PlainText"/>
        <w:jc w:val="both"/>
        <w:rPr>
          <w:rFonts w:ascii="Times New Roman" w:hAnsi="Times New Roman" w:cs="Times New Roman"/>
          <w:b/>
          <w:color w:val="002060"/>
          <w:sz w:val="24"/>
          <w:szCs w:val="24"/>
        </w:rPr>
      </w:pPr>
      <w:r w:rsidRPr="006326E6">
        <w:rPr>
          <w:rFonts w:ascii="Times New Roman" w:hAnsi="Times New Roman" w:cs="Times New Roman"/>
          <w:b/>
          <w:color w:val="002060"/>
          <w:sz w:val="24"/>
          <w:szCs w:val="24"/>
        </w:rPr>
        <w:t>Chai</w:t>
      </w:r>
      <w:r w:rsidR="006326E6">
        <w:rPr>
          <w:rFonts w:ascii="Times New Roman" w:hAnsi="Times New Roman" w:cs="Times New Roman"/>
          <w:b/>
          <w:color w:val="002060"/>
          <w:sz w:val="24"/>
          <w:szCs w:val="24"/>
        </w:rPr>
        <w:t>rperson</w:t>
      </w:r>
    </w:p>
    <w:p w:rsidR="008D1B45" w:rsidRPr="008D1B45" w:rsidRDefault="008D1B45" w:rsidP="006A1863">
      <w:pPr>
        <w:pStyle w:val="PlainText"/>
        <w:jc w:val="both"/>
        <w:rPr>
          <w:rFonts w:ascii="Times New Roman" w:hAnsi="Times New Roman" w:cs="Times New Roman"/>
          <w:color w:val="002060"/>
          <w:sz w:val="24"/>
          <w:szCs w:val="24"/>
        </w:rPr>
      </w:pPr>
    </w:p>
    <w:p w:rsidR="008D1B45" w:rsidRPr="008D1B45" w:rsidRDefault="006326E6" w:rsidP="006A1863">
      <w:pPr>
        <w:pStyle w:val="PlainText"/>
        <w:jc w:val="both"/>
        <w:rPr>
          <w:rFonts w:ascii="Times New Roman" w:hAnsi="Times New Roman" w:cs="Times New Roman"/>
          <w:color w:val="002060"/>
          <w:sz w:val="24"/>
          <w:szCs w:val="24"/>
        </w:rPr>
      </w:pPr>
      <w:r>
        <w:rPr>
          <w:rFonts w:ascii="Times New Roman" w:hAnsi="Times New Roman" w:cs="Times New Roman"/>
          <w:color w:val="002060"/>
          <w:sz w:val="24"/>
          <w:szCs w:val="24"/>
        </w:rPr>
        <w:t>The BGHCC general membership shall</w:t>
      </w:r>
      <w:r w:rsidR="00D702B6">
        <w:rPr>
          <w:rFonts w:ascii="Times New Roman" w:hAnsi="Times New Roman" w:cs="Times New Roman"/>
          <w:color w:val="002060"/>
          <w:sz w:val="24"/>
          <w:szCs w:val="24"/>
        </w:rPr>
        <w:t xml:space="preserve"> elect</w:t>
      </w:r>
      <w:r>
        <w:rPr>
          <w:rFonts w:ascii="Times New Roman" w:hAnsi="Times New Roman" w:cs="Times New Roman"/>
          <w:color w:val="002060"/>
          <w:sz w:val="24"/>
          <w:szCs w:val="24"/>
        </w:rPr>
        <w:t xml:space="preserve"> a</w:t>
      </w:r>
      <w:r w:rsidR="008D1B45" w:rsidRPr="008D1B45">
        <w:rPr>
          <w:rFonts w:ascii="Times New Roman" w:hAnsi="Times New Roman" w:cs="Times New Roman"/>
          <w:color w:val="002060"/>
          <w:sz w:val="24"/>
          <w:szCs w:val="24"/>
        </w:rPr>
        <w:t xml:space="preserve"> chairperson</w:t>
      </w:r>
      <w:r>
        <w:rPr>
          <w:rFonts w:ascii="Times New Roman" w:hAnsi="Times New Roman" w:cs="Times New Roman"/>
          <w:color w:val="002060"/>
          <w:sz w:val="24"/>
          <w:szCs w:val="24"/>
        </w:rPr>
        <w:t>.</w:t>
      </w:r>
      <w:r w:rsidR="008D1B45" w:rsidRPr="008D1B45">
        <w:rPr>
          <w:rFonts w:ascii="Times New Roman" w:hAnsi="Times New Roman" w:cs="Times New Roman"/>
          <w:color w:val="002060"/>
          <w:sz w:val="24"/>
          <w:szCs w:val="24"/>
        </w:rPr>
        <w:t xml:space="preserve"> </w:t>
      </w:r>
      <w:r>
        <w:rPr>
          <w:rFonts w:ascii="Times New Roman" w:hAnsi="Times New Roman" w:cs="Times New Roman"/>
          <w:color w:val="002060"/>
          <w:sz w:val="24"/>
          <w:szCs w:val="24"/>
        </w:rPr>
        <w:t xml:space="preserve">See </w:t>
      </w:r>
      <w:proofErr w:type="gramStart"/>
      <w:r>
        <w:rPr>
          <w:rFonts w:ascii="Times New Roman" w:hAnsi="Times New Roman" w:cs="Times New Roman"/>
          <w:color w:val="002060"/>
          <w:sz w:val="24"/>
          <w:szCs w:val="24"/>
        </w:rPr>
        <w:t>Staffing</w:t>
      </w:r>
      <w:proofErr w:type="gramEnd"/>
      <w:r>
        <w:rPr>
          <w:rFonts w:ascii="Times New Roman" w:hAnsi="Times New Roman" w:cs="Times New Roman"/>
          <w:color w:val="002060"/>
          <w:sz w:val="24"/>
          <w:szCs w:val="24"/>
        </w:rPr>
        <w:t xml:space="preserve"> section of this document for further guidance.</w:t>
      </w:r>
    </w:p>
    <w:p w:rsidR="008D1B45" w:rsidRPr="008D1B45" w:rsidRDefault="008D1B45" w:rsidP="006A1863">
      <w:pPr>
        <w:pStyle w:val="PlainText"/>
        <w:jc w:val="both"/>
        <w:rPr>
          <w:rFonts w:ascii="Times New Roman" w:hAnsi="Times New Roman" w:cs="Times New Roman"/>
          <w:color w:val="002060"/>
          <w:sz w:val="24"/>
          <w:szCs w:val="24"/>
        </w:rPr>
      </w:pPr>
    </w:p>
    <w:p w:rsidR="008D1B45" w:rsidRPr="00085F4D" w:rsidRDefault="008D1B45" w:rsidP="006A1863">
      <w:pPr>
        <w:pStyle w:val="PlainText"/>
        <w:jc w:val="both"/>
        <w:rPr>
          <w:rFonts w:ascii="Times New Roman" w:hAnsi="Times New Roman" w:cs="Times New Roman"/>
          <w:b/>
          <w:color w:val="002060"/>
          <w:sz w:val="24"/>
          <w:szCs w:val="24"/>
        </w:rPr>
      </w:pPr>
      <w:r w:rsidRPr="00085F4D">
        <w:rPr>
          <w:rFonts w:ascii="Times New Roman" w:hAnsi="Times New Roman" w:cs="Times New Roman"/>
          <w:b/>
          <w:color w:val="002060"/>
          <w:sz w:val="24"/>
          <w:szCs w:val="24"/>
        </w:rPr>
        <w:t>Immediate Past Chairperson</w:t>
      </w:r>
    </w:p>
    <w:p w:rsidR="008D1B45" w:rsidRPr="008D1B45" w:rsidRDefault="008D1B45" w:rsidP="006A1863">
      <w:pPr>
        <w:pStyle w:val="PlainText"/>
        <w:jc w:val="both"/>
        <w:rPr>
          <w:rFonts w:ascii="Times New Roman" w:hAnsi="Times New Roman" w:cs="Times New Roman"/>
          <w:color w:val="002060"/>
          <w:sz w:val="24"/>
          <w:szCs w:val="24"/>
        </w:rPr>
      </w:pPr>
    </w:p>
    <w:p w:rsidR="008D1B45" w:rsidRPr="008D1B45" w:rsidRDefault="008D1B45" w:rsidP="006A1863">
      <w:pPr>
        <w:pStyle w:val="PlainText"/>
        <w:jc w:val="both"/>
        <w:rPr>
          <w:rFonts w:ascii="Times New Roman" w:hAnsi="Times New Roman" w:cs="Times New Roman"/>
          <w:color w:val="002060"/>
          <w:sz w:val="24"/>
          <w:szCs w:val="24"/>
        </w:rPr>
      </w:pPr>
      <w:r w:rsidRPr="008D1B45">
        <w:rPr>
          <w:rFonts w:ascii="Times New Roman" w:hAnsi="Times New Roman" w:cs="Times New Roman"/>
          <w:color w:val="002060"/>
          <w:sz w:val="24"/>
          <w:szCs w:val="24"/>
        </w:rPr>
        <w:t>The immediate past elected chairperson shall provide transitional s</w:t>
      </w:r>
      <w:r w:rsidR="00085F4D">
        <w:rPr>
          <w:rFonts w:ascii="Times New Roman" w:hAnsi="Times New Roman" w:cs="Times New Roman"/>
          <w:color w:val="002060"/>
          <w:sz w:val="24"/>
          <w:szCs w:val="24"/>
        </w:rPr>
        <w:t>upport to the newly elected C</w:t>
      </w:r>
      <w:r w:rsidRPr="008D1B45">
        <w:rPr>
          <w:rFonts w:ascii="Times New Roman" w:hAnsi="Times New Roman" w:cs="Times New Roman"/>
          <w:color w:val="002060"/>
          <w:sz w:val="24"/>
          <w:szCs w:val="24"/>
        </w:rPr>
        <w:t>hairperson.</w:t>
      </w:r>
    </w:p>
    <w:p w:rsidR="008D1B45" w:rsidRPr="008D1B45" w:rsidRDefault="008D1B45" w:rsidP="006A1863">
      <w:pPr>
        <w:pStyle w:val="PlainText"/>
        <w:jc w:val="both"/>
        <w:rPr>
          <w:rFonts w:ascii="Times New Roman" w:hAnsi="Times New Roman" w:cs="Times New Roman"/>
          <w:color w:val="002060"/>
          <w:sz w:val="24"/>
          <w:szCs w:val="24"/>
        </w:rPr>
      </w:pPr>
    </w:p>
    <w:p w:rsidR="008D1B45" w:rsidRPr="00085F4D" w:rsidRDefault="00D702B6" w:rsidP="006A1863">
      <w:pPr>
        <w:pStyle w:val="PlainText"/>
        <w:jc w:val="both"/>
        <w:rPr>
          <w:rFonts w:ascii="Times New Roman" w:hAnsi="Times New Roman" w:cs="Times New Roman"/>
          <w:b/>
          <w:color w:val="002060"/>
          <w:sz w:val="24"/>
          <w:szCs w:val="24"/>
        </w:rPr>
      </w:pPr>
      <w:r>
        <w:rPr>
          <w:rFonts w:ascii="Times New Roman" w:hAnsi="Times New Roman" w:cs="Times New Roman"/>
          <w:b/>
          <w:color w:val="002060"/>
          <w:sz w:val="24"/>
          <w:szCs w:val="24"/>
        </w:rPr>
        <w:t>Executive</w:t>
      </w:r>
      <w:r w:rsidR="008D1B45" w:rsidRPr="00085F4D">
        <w:rPr>
          <w:rFonts w:ascii="Times New Roman" w:hAnsi="Times New Roman" w:cs="Times New Roman"/>
          <w:b/>
          <w:color w:val="002060"/>
          <w:sz w:val="24"/>
          <w:szCs w:val="24"/>
        </w:rPr>
        <w:t xml:space="preserve"> Committee</w:t>
      </w:r>
    </w:p>
    <w:p w:rsidR="008D1B45" w:rsidRPr="008D1B45" w:rsidRDefault="008D1B45" w:rsidP="006A1863">
      <w:pPr>
        <w:pStyle w:val="PlainText"/>
        <w:jc w:val="both"/>
        <w:rPr>
          <w:rFonts w:ascii="Times New Roman" w:hAnsi="Times New Roman" w:cs="Times New Roman"/>
          <w:color w:val="002060"/>
          <w:sz w:val="24"/>
          <w:szCs w:val="24"/>
        </w:rPr>
      </w:pPr>
    </w:p>
    <w:p w:rsidR="008D1B45" w:rsidRPr="008D1B45" w:rsidRDefault="00D702B6" w:rsidP="006A1863">
      <w:pPr>
        <w:pStyle w:val="PlainText"/>
        <w:jc w:val="both"/>
        <w:rPr>
          <w:rFonts w:ascii="Times New Roman" w:hAnsi="Times New Roman" w:cs="Times New Roman"/>
          <w:color w:val="002060"/>
          <w:sz w:val="24"/>
          <w:szCs w:val="24"/>
        </w:rPr>
      </w:pPr>
      <w:r>
        <w:rPr>
          <w:rFonts w:ascii="Times New Roman" w:hAnsi="Times New Roman" w:cs="Times New Roman"/>
          <w:color w:val="002060"/>
          <w:sz w:val="24"/>
          <w:szCs w:val="24"/>
        </w:rPr>
        <w:t>The Executive</w:t>
      </w:r>
      <w:r w:rsidR="008D1B45" w:rsidRPr="008D1B45">
        <w:rPr>
          <w:rFonts w:ascii="Times New Roman" w:hAnsi="Times New Roman" w:cs="Times New Roman"/>
          <w:color w:val="002060"/>
          <w:sz w:val="24"/>
          <w:szCs w:val="24"/>
        </w:rPr>
        <w:t xml:space="preserve"> Committee shall det</w:t>
      </w:r>
      <w:r>
        <w:rPr>
          <w:rFonts w:ascii="Times New Roman" w:hAnsi="Times New Roman" w:cs="Times New Roman"/>
          <w:color w:val="002060"/>
          <w:sz w:val="24"/>
          <w:szCs w:val="24"/>
        </w:rPr>
        <w:t>ermine topics</w:t>
      </w:r>
      <w:r w:rsidR="008D1B45" w:rsidRPr="008D1B45">
        <w:rPr>
          <w:rFonts w:ascii="Times New Roman" w:hAnsi="Times New Roman" w:cs="Times New Roman"/>
          <w:color w:val="002060"/>
          <w:sz w:val="24"/>
          <w:szCs w:val="24"/>
        </w:rPr>
        <w:t xml:space="preserve"> to address during scheduled meetings, make r</w:t>
      </w:r>
      <w:r>
        <w:rPr>
          <w:rFonts w:ascii="Times New Roman" w:hAnsi="Times New Roman" w:cs="Times New Roman"/>
          <w:color w:val="002060"/>
          <w:sz w:val="24"/>
          <w:szCs w:val="24"/>
        </w:rPr>
        <w:t>ecommendations to</w:t>
      </w:r>
      <w:r w:rsidR="008D1B45" w:rsidRPr="008D1B45">
        <w:rPr>
          <w:rFonts w:ascii="Times New Roman" w:hAnsi="Times New Roman" w:cs="Times New Roman"/>
          <w:color w:val="002060"/>
          <w:sz w:val="24"/>
          <w:szCs w:val="24"/>
        </w:rPr>
        <w:t xml:space="preserve"> membership on community-wide emergency related matters, coordinate the regional approach to community-wide emergency planning, training, and response, coordinate the fiscal matters for programs and periodically ensure</w:t>
      </w:r>
      <w:r w:rsidR="00425ADB">
        <w:rPr>
          <w:rFonts w:ascii="Times New Roman" w:hAnsi="Times New Roman" w:cs="Times New Roman"/>
          <w:color w:val="002060"/>
          <w:sz w:val="24"/>
          <w:szCs w:val="24"/>
        </w:rPr>
        <w:t xml:space="preserve"> that the effectiveness of the c</w:t>
      </w:r>
      <w:r w:rsidR="008D1B45" w:rsidRPr="008D1B45">
        <w:rPr>
          <w:rFonts w:ascii="Times New Roman" w:hAnsi="Times New Roman" w:cs="Times New Roman"/>
          <w:color w:val="002060"/>
          <w:sz w:val="24"/>
          <w:szCs w:val="24"/>
        </w:rPr>
        <w:t>oalition is evaluated.</w:t>
      </w:r>
    </w:p>
    <w:p w:rsidR="008D1B45" w:rsidRPr="008D1B45" w:rsidRDefault="008D1B45" w:rsidP="006A1863">
      <w:pPr>
        <w:pStyle w:val="PlainText"/>
        <w:jc w:val="both"/>
        <w:rPr>
          <w:rFonts w:ascii="Times New Roman" w:hAnsi="Times New Roman" w:cs="Times New Roman"/>
          <w:color w:val="002060"/>
          <w:sz w:val="24"/>
          <w:szCs w:val="24"/>
        </w:rPr>
      </w:pPr>
    </w:p>
    <w:p w:rsidR="000C16AD" w:rsidRDefault="008D1B45" w:rsidP="006A1863">
      <w:pPr>
        <w:pStyle w:val="PlainText"/>
        <w:jc w:val="both"/>
        <w:rPr>
          <w:rFonts w:ascii="Times New Roman" w:hAnsi="Times New Roman" w:cs="Times New Roman"/>
          <w:color w:val="002060"/>
          <w:sz w:val="24"/>
          <w:szCs w:val="24"/>
        </w:rPr>
      </w:pPr>
      <w:r w:rsidRPr="008D1B45">
        <w:rPr>
          <w:rFonts w:ascii="Times New Roman" w:hAnsi="Times New Roman" w:cs="Times New Roman"/>
          <w:color w:val="002060"/>
          <w:sz w:val="24"/>
          <w:szCs w:val="24"/>
        </w:rPr>
        <w:t>Any process change in the bylaws or coalition plans will be</w:t>
      </w:r>
      <w:r w:rsidR="006E289F">
        <w:rPr>
          <w:rFonts w:ascii="Times New Roman" w:hAnsi="Times New Roman" w:cs="Times New Roman"/>
          <w:color w:val="002060"/>
          <w:sz w:val="24"/>
          <w:szCs w:val="24"/>
        </w:rPr>
        <w:t xml:space="preserve"> first reviewed by the Executive </w:t>
      </w:r>
      <w:r w:rsidRPr="008D1B45">
        <w:rPr>
          <w:rFonts w:ascii="Times New Roman" w:hAnsi="Times New Roman" w:cs="Times New Roman"/>
          <w:color w:val="002060"/>
          <w:sz w:val="24"/>
          <w:szCs w:val="24"/>
        </w:rPr>
        <w:t>Committee. The committee will meet</w:t>
      </w:r>
      <w:r w:rsidR="006E289F">
        <w:rPr>
          <w:rFonts w:ascii="Times New Roman" w:hAnsi="Times New Roman" w:cs="Times New Roman"/>
          <w:color w:val="002060"/>
          <w:sz w:val="24"/>
          <w:szCs w:val="24"/>
        </w:rPr>
        <w:t xml:space="preserve"> as needed to conduct coalition business.  An Executive Committee meeting may be requested by any member of the Executive Committee.  </w:t>
      </w:r>
    </w:p>
    <w:p w:rsidR="000C16AD" w:rsidRDefault="000C16AD" w:rsidP="006A1863">
      <w:pPr>
        <w:pStyle w:val="PlainText"/>
        <w:jc w:val="both"/>
        <w:rPr>
          <w:rFonts w:ascii="Times New Roman" w:hAnsi="Times New Roman" w:cs="Times New Roman"/>
          <w:color w:val="002060"/>
          <w:sz w:val="24"/>
          <w:szCs w:val="24"/>
        </w:rPr>
      </w:pPr>
    </w:p>
    <w:p w:rsidR="006E289F" w:rsidRDefault="006E289F" w:rsidP="006A1863">
      <w:pPr>
        <w:pStyle w:val="PlainText"/>
        <w:jc w:val="both"/>
        <w:rPr>
          <w:rFonts w:ascii="Times New Roman" w:hAnsi="Times New Roman" w:cs="Times New Roman"/>
          <w:color w:val="002060"/>
          <w:sz w:val="24"/>
          <w:szCs w:val="24"/>
        </w:rPr>
      </w:pPr>
      <w:r>
        <w:rPr>
          <w:rFonts w:ascii="Times New Roman" w:hAnsi="Times New Roman" w:cs="Times New Roman"/>
          <w:color w:val="002060"/>
          <w:sz w:val="24"/>
          <w:szCs w:val="24"/>
        </w:rPr>
        <w:t>The Executive</w:t>
      </w:r>
      <w:r w:rsidR="008D1B45" w:rsidRPr="008D1B45">
        <w:rPr>
          <w:rFonts w:ascii="Times New Roman" w:hAnsi="Times New Roman" w:cs="Times New Roman"/>
          <w:color w:val="002060"/>
          <w:sz w:val="24"/>
          <w:szCs w:val="24"/>
        </w:rPr>
        <w:t xml:space="preserve"> Comm</w:t>
      </w:r>
      <w:r>
        <w:rPr>
          <w:rFonts w:ascii="Times New Roman" w:hAnsi="Times New Roman" w:cs="Times New Roman"/>
          <w:color w:val="002060"/>
          <w:sz w:val="24"/>
          <w:szCs w:val="24"/>
        </w:rPr>
        <w:t>ittee shall consist of:</w:t>
      </w:r>
    </w:p>
    <w:p w:rsidR="006E289F" w:rsidRDefault="006E289F" w:rsidP="006A1863">
      <w:pPr>
        <w:pStyle w:val="PlainText"/>
        <w:numPr>
          <w:ilvl w:val="0"/>
          <w:numId w:val="10"/>
        </w:numPr>
        <w:jc w:val="both"/>
        <w:rPr>
          <w:rFonts w:ascii="Times New Roman" w:hAnsi="Times New Roman" w:cs="Times New Roman"/>
          <w:color w:val="002060"/>
          <w:sz w:val="24"/>
          <w:szCs w:val="24"/>
        </w:rPr>
      </w:pPr>
      <w:r>
        <w:rPr>
          <w:rFonts w:ascii="Times New Roman" w:hAnsi="Times New Roman" w:cs="Times New Roman"/>
          <w:color w:val="002060"/>
          <w:sz w:val="24"/>
          <w:szCs w:val="24"/>
        </w:rPr>
        <w:t>The BGHCC Chairperson</w:t>
      </w:r>
    </w:p>
    <w:p w:rsidR="006E289F" w:rsidRDefault="006E289F" w:rsidP="006A1863">
      <w:pPr>
        <w:pStyle w:val="PlainText"/>
        <w:numPr>
          <w:ilvl w:val="0"/>
          <w:numId w:val="10"/>
        </w:numPr>
        <w:jc w:val="both"/>
        <w:rPr>
          <w:rFonts w:ascii="Times New Roman" w:hAnsi="Times New Roman" w:cs="Times New Roman"/>
          <w:color w:val="002060"/>
          <w:sz w:val="24"/>
          <w:szCs w:val="24"/>
        </w:rPr>
      </w:pPr>
      <w:r>
        <w:rPr>
          <w:rFonts w:ascii="Times New Roman" w:hAnsi="Times New Roman" w:cs="Times New Roman"/>
          <w:color w:val="002060"/>
          <w:sz w:val="24"/>
          <w:szCs w:val="24"/>
        </w:rPr>
        <w:t>The BGHCC RRC</w:t>
      </w:r>
    </w:p>
    <w:p w:rsidR="006E289F" w:rsidRDefault="006E289F" w:rsidP="006A1863">
      <w:pPr>
        <w:pStyle w:val="PlainText"/>
        <w:numPr>
          <w:ilvl w:val="0"/>
          <w:numId w:val="10"/>
        </w:numPr>
        <w:jc w:val="both"/>
        <w:rPr>
          <w:rFonts w:ascii="Times New Roman" w:hAnsi="Times New Roman" w:cs="Times New Roman"/>
          <w:color w:val="002060"/>
          <w:sz w:val="24"/>
          <w:szCs w:val="24"/>
        </w:rPr>
      </w:pPr>
      <w:r>
        <w:rPr>
          <w:rFonts w:ascii="Times New Roman" w:hAnsi="Times New Roman" w:cs="Times New Roman"/>
          <w:color w:val="002060"/>
          <w:sz w:val="24"/>
          <w:szCs w:val="24"/>
        </w:rPr>
        <w:t>The BGHCC Clinical Advisor</w:t>
      </w:r>
    </w:p>
    <w:p w:rsidR="006E289F" w:rsidRDefault="006E289F" w:rsidP="006A1863">
      <w:pPr>
        <w:pStyle w:val="PlainText"/>
        <w:numPr>
          <w:ilvl w:val="0"/>
          <w:numId w:val="10"/>
        </w:numPr>
        <w:jc w:val="both"/>
        <w:rPr>
          <w:rFonts w:ascii="Times New Roman" w:hAnsi="Times New Roman" w:cs="Times New Roman"/>
          <w:color w:val="002060"/>
          <w:sz w:val="24"/>
          <w:szCs w:val="24"/>
        </w:rPr>
      </w:pPr>
      <w:r>
        <w:rPr>
          <w:rFonts w:ascii="Times New Roman" w:hAnsi="Times New Roman" w:cs="Times New Roman"/>
          <w:color w:val="002060"/>
          <w:sz w:val="24"/>
          <w:szCs w:val="24"/>
        </w:rPr>
        <w:t>KDPH HPC for BGHCC region</w:t>
      </w:r>
    </w:p>
    <w:p w:rsidR="006E289F" w:rsidRDefault="006E289F" w:rsidP="006A1863">
      <w:pPr>
        <w:pStyle w:val="PlainText"/>
        <w:numPr>
          <w:ilvl w:val="0"/>
          <w:numId w:val="10"/>
        </w:numPr>
        <w:jc w:val="both"/>
        <w:rPr>
          <w:rFonts w:ascii="Times New Roman" w:hAnsi="Times New Roman" w:cs="Times New Roman"/>
          <w:color w:val="002060"/>
          <w:sz w:val="24"/>
          <w:szCs w:val="24"/>
        </w:rPr>
      </w:pPr>
      <w:r>
        <w:rPr>
          <w:rFonts w:ascii="Times New Roman" w:hAnsi="Times New Roman" w:cs="Times New Roman"/>
          <w:color w:val="002060"/>
          <w:sz w:val="24"/>
          <w:szCs w:val="24"/>
        </w:rPr>
        <w:t>KDPH RPC for BGHCC region</w:t>
      </w:r>
    </w:p>
    <w:p w:rsidR="006E289F" w:rsidRPr="008D1B45" w:rsidRDefault="000C16AD" w:rsidP="006A1863">
      <w:pPr>
        <w:pStyle w:val="PlainText"/>
        <w:numPr>
          <w:ilvl w:val="0"/>
          <w:numId w:val="10"/>
        </w:numPr>
        <w:jc w:val="both"/>
        <w:rPr>
          <w:rFonts w:ascii="Times New Roman" w:hAnsi="Times New Roman" w:cs="Times New Roman"/>
          <w:color w:val="002060"/>
          <w:sz w:val="24"/>
          <w:szCs w:val="24"/>
        </w:rPr>
      </w:pPr>
      <w:r>
        <w:rPr>
          <w:rFonts w:ascii="Times New Roman" w:hAnsi="Times New Roman" w:cs="Times New Roman"/>
          <w:color w:val="002060"/>
          <w:sz w:val="24"/>
          <w:szCs w:val="24"/>
        </w:rPr>
        <w:t xml:space="preserve">At least one </w:t>
      </w:r>
      <w:r w:rsidR="006E289F">
        <w:rPr>
          <w:rFonts w:ascii="Times New Roman" w:hAnsi="Times New Roman" w:cs="Times New Roman"/>
          <w:color w:val="002060"/>
          <w:sz w:val="24"/>
          <w:szCs w:val="24"/>
        </w:rPr>
        <w:t>Hospital Representative</w:t>
      </w:r>
    </w:p>
    <w:p w:rsidR="006E289F" w:rsidRPr="008D1B45" w:rsidRDefault="000C16AD" w:rsidP="006A1863">
      <w:pPr>
        <w:pStyle w:val="PlainText"/>
        <w:numPr>
          <w:ilvl w:val="0"/>
          <w:numId w:val="10"/>
        </w:numPr>
        <w:jc w:val="both"/>
        <w:rPr>
          <w:rFonts w:ascii="Times New Roman" w:hAnsi="Times New Roman" w:cs="Times New Roman"/>
          <w:color w:val="002060"/>
          <w:sz w:val="24"/>
          <w:szCs w:val="24"/>
        </w:rPr>
      </w:pPr>
      <w:r>
        <w:rPr>
          <w:rFonts w:ascii="Times New Roman" w:hAnsi="Times New Roman" w:cs="Times New Roman"/>
          <w:color w:val="002060"/>
          <w:sz w:val="24"/>
          <w:szCs w:val="24"/>
        </w:rPr>
        <w:t xml:space="preserve">At least one </w:t>
      </w:r>
      <w:r w:rsidR="006E289F" w:rsidRPr="008D1B45">
        <w:rPr>
          <w:rFonts w:ascii="Times New Roman" w:hAnsi="Times New Roman" w:cs="Times New Roman"/>
          <w:color w:val="002060"/>
          <w:sz w:val="24"/>
          <w:szCs w:val="24"/>
        </w:rPr>
        <w:t>EMS Representative</w:t>
      </w:r>
    </w:p>
    <w:p w:rsidR="006E289F" w:rsidRPr="008D1B45" w:rsidRDefault="000C16AD" w:rsidP="006A1863">
      <w:pPr>
        <w:pStyle w:val="PlainText"/>
        <w:numPr>
          <w:ilvl w:val="0"/>
          <w:numId w:val="10"/>
        </w:numPr>
        <w:jc w:val="both"/>
        <w:rPr>
          <w:rFonts w:ascii="Times New Roman" w:hAnsi="Times New Roman" w:cs="Times New Roman"/>
          <w:color w:val="002060"/>
          <w:sz w:val="24"/>
          <w:szCs w:val="24"/>
        </w:rPr>
      </w:pPr>
      <w:r w:rsidRPr="000C16AD">
        <w:rPr>
          <w:rFonts w:ascii="Times New Roman" w:hAnsi="Times New Roman" w:cs="Times New Roman"/>
          <w:color w:val="002060"/>
          <w:sz w:val="24"/>
          <w:szCs w:val="24"/>
        </w:rPr>
        <w:t xml:space="preserve">At least one </w:t>
      </w:r>
      <w:r w:rsidR="006E289F" w:rsidRPr="008D1B45">
        <w:rPr>
          <w:rFonts w:ascii="Times New Roman" w:hAnsi="Times New Roman" w:cs="Times New Roman"/>
          <w:color w:val="002060"/>
          <w:sz w:val="24"/>
          <w:szCs w:val="24"/>
        </w:rPr>
        <w:t>Emergency Management Agency Representative</w:t>
      </w:r>
    </w:p>
    <w:p w:rsidR="006E289F" w:rsidRPr="008D1B45" w:rsidRDefault="000C16AD" w:rsidP="006A1863">
      <w:pPr>
        <w:pStyle w:val="PlainText"/>
        <w:numPr>
          <w:ilvl w:val="0"/>
          <w:numId w:val="10"/>
        </w:numPr>
        <w:jc w:val="both"/>
        <w:rPr>
          <w:rFonts w:ascii="Times New Roman" w:hAnsi="Times New Roman" w:cs="Times New Roman"/>
          <w:color w:val="002060"/>
          <w:sz w:val="24"/>
          <w:szCs w:val="24"/>
        </w:rPr>
      </w:pPr>
      <w:r w:rsidRPr="000C16AD">
        <w:rPr>
          <w:rFonts w:ascii="Times New Roman" w:hAnsi="Times New Roman" w:cs="Times New Roman"/>
          <w:color w:val="002060"/>
          <w:sz w:val="24"/>
          <w:szCs w:val="24"/>
        </w:rPr>
        <w:t xml:space="preserve">At least one </w:t>
      </w:r>
      <w:r w:rsidR="006E289F" w:rsidRPr="008D1B45">
        <w:rPr>
          <w:rFonts w:ascii="Times New Roman" w:hAnsi="Times New Roman" w:cs="Times New Roman"/>
          <w:color w:val="002060"/>
          <w:sz w:val="24"/>
          <w:szCs w:val="24"/>
        </w:rPr>
        <w:t>Local Health Department Representative</w:t>
      </w:r>
    </w:p>
    <w:p w:rsidR="006E289F" w:rsidRDefault="000C16AD" w:rsidP="006A1863">
      <w:pPr>
        <w:pStyle w:val="PlainText"/>
        <w:numPr>
          <w:ilvl w:val="0"/>
          <w:numId w:val="10"/>
        </w:numPr>
        <w:jc w:val="both"/>
        <w:rPr>
          <w:rFonts w:ascii="Times New Roman" w:hAnsi="Times New Roman" w:cs="Times New Roman"/>
          <w:color w:val="002060"/>
          <w:sz w:val="24"/>
          <w:szCs w:val="24"/>
        </w:rPr>
      </w:pPr>
      <w:r w:rsidRPr="000C16AD">
        <w:rPr>
          <w:rFonts w:ascii="Times New Roman" w:hAnsi="Times New Roman" w:cs="Times New Roman"/>
          <w:color w:val="002060"/>
          <w:sz w:val="24"/>
          <w:szCs w:val="24"/>
        </w:rPr>
        <w:t xml:space="preserve">At least one </w:t>
      </w:r>
      <w:r w:rsidR="006E289F" w:rsidRPr="008D1B45">
        <w:rPr>
          <w:rFonts w:ascii="Times New Roman" w:hAnsi="Times New Roman" w:cs="Times New Roman"/>
          <w:color w:val="002060"/>
          <w:sz w:val="24"/>
          <w:szCs w:val="24"/>
        </w:rPr>
        <w:t>Long Term Care Representative</w:t>
      </w:r>
    </w:p>
    <w:p w:rsidR="000C16AD" w:rsidRPr="008D1B45" w:rsidRDefault="000C16AD" w:rsidP="006A1863">
      <w:pPr>
        <w:pStyle w:val="PlainText"/>
        <w:numPr>
          <w:ilvl w:val="0"/>
          <w:numId w:val="10"/>
        </w:numPr>
        <w:jc w:val="both"/>
        <w:rPr>
          <w:rFonts w:ascii="Times New Roman" w:hAnsi="Times New Roman" w:cs="Times New Roman"/>
          <w:color w:val="002060"/>
          <w:sz w:val="24"/>
          <w:szCs w:val="24"/>
        </w:rPr>
      </w:pPr>
      <w:r>
        <w:rPr>
          <w:rFonts w:ascii="Times New Roman" w:hAnsi="Times New Roman" w:cs="Times New Roman"/>
          <w:color w:val="002060"/>
          <w:sz w:val="24"/>
          <w:szCs w:val="24"/>
        </w:rPr>
        <w:t>Any other agency/organization representative deemed vital by the Executive Committee</w:t>
      </w:r>
    </w:p>
    <w:p w:rsidR="008D1B45" w:rsidRPr="00296E3D" w:rsidRDefault="008D1B45" w:rsidP="006A1863">
      <w:pPr>
        <w:pStyle w:val="PlainText"/>
        <w:jc w:val="both"/>
        <w:rPr>
          <w:rFonts w:ascii="Times New Roman" w:hAnsi="Times New Roman" w:cs="Times New Roman"/>
          <w:b/>
          <w:color w:val="002060"/>
          <w:sz w:val="24"/>
          <w:szCs w:val="24"/>
        </w:rPr>
      </w:pPr>
      <w:r w:rsidRPr="00296E3D">
        <w:rPr>
          <w:rFonts w:ascii="Times New Roman" w:hAnsi="Times New Roman" w:cs="Times New Roman"/>
          <w:b/>
          <w:color w:val="002060"/>
          <w:sz w:val="24"/>
          <w:szCs w:val="24"/>
        </w:rPr>
        <w:t>Tenure</w:t>
      </w:r>
    </w:p>
    <w:p w:rsidR="008D1B45" w:rsidRPr="008D1B45" w:rsidRDefault="008D1B45" w:rsidP="006A1863">
      <w:pPr>
        <w:pStyle w:val="PlainText"/>
        <w:jc w:val="both"/>
        <w:rPr>
          <w:rFonts w:ascii="Times New Roman" w:hAnsi="Times New Roman" w:cs="Times New Roman"/>
          <w:color w:val="002060"/>
          <w:sz w:val="24"/>
          <w:szCs w:val="24"/>
        </w:rPr>
      </w:pPr>
    </w:p>
    <w:p w:rsidR="008D1B45" w:rsidRPr="00FF2655" w:rsidRDefault="008D1B45" w:rsidP="006A1863">
      <w:pPr>
        <w:pStyle w:val="PlainText"/>
        <w:jc w:val="both"/>
        <w:rPr>
          <w:rFonts w:ascii="Times New Roman" w:hAnsi="Times New Roman" w:cs="Times New Roman"/>
          <w:sz w:val="24"/>
          <w:szCs w:val="24"/>
        </w:rPr>
      </w:pPr>
      <w:r w:rsidRPr="00FF2655">
        <w:rPr>
          <w:rFonts w:ascii="Times New Roman" w:hAnsi="Times New Roman" w:cs="Times New Roman"/>
          <w:sz w:val="24"/>
          <w:szCs w:val="24"/>
        </w:rPr>
        <w:t>Ev</w:t>
      </w:r>
      <w:r w:rsidR="00425ADB" w:rsidRPr="00FF2655">
        <w:rPr>
          <w:rFonts w:ascii="Times New Roman" w:hAnsi="Times New Roman" w:cs="Times New Roman"/>
          <w:sz w:val="24"/>
          <w:szCs w:val="24"/>
        </w:rPr>
        <w:t>ery two years, the g</w:t>
      </w:r>
      <w:r w:rsidRPr="00FF2655">
        <w:rPr>
          <w:rFonts w:ascii="Times New Roman" w:hAnsi="Times New Roman" w:cs="Times New Roman"/>
          <w:sz w:val="24"/>
          <w:szCs w:val="24"/>
        </w:rPr>
        <w:t xml:space="preserve">eneral </w:t>
      </w:r>
      <w:r w:rsidR="00425ADB" w:rsidRPr="00FF2655">
        <w:rPr>
          <w:rFonts w:ascii="Times New Roman" w:hAnsi="Times New Roman" w:cs="Times New Roman"/>
          <w:sz w:val="24"/>
          <w:szCs w:val="24"/>
        </w:rPr>
        <w:t>membership</w:t>
      </w:r>
      <w:r w:rsidRPr="00FF2655">
        <w:rPr>
          <w:rFonts w:ascii="Times New Roman" w:hAnsi="Times New Roman" w:cs="Times New Roman"/>
          <w:sz w:val="24"/>
          <w:szCs w:val="24"/>
        </w:rPr>
        <w:t xml:space="preserve"> will vote</w:t>
      </w:r>
      <w:r w:rsidR="00425ADB" w:rsidRPr="00FF2655">
        <w:rPr>
          <w:rFonts w:ascii="Times New Roman" w:hAnsi="Times New Roman" w:cs="Times New Roman"/>
          <w:sz w:val="24"/>
          <w:szCs w:val="24"/>
        </w:rPr>
        <w:t xml:space="preserve"> on new members for the Executive Committee. Those on the c</w:t>
      </w:r>
      <w:r w:rsidRPr="00FF2655">
        <w:rPr>
          <w:rFonts w:ascii="Times New Roman" w:hAnsi="Times New Roman" w:cs="Times New Roman"/>
          <w:sz w:val="24"/>
          <w:szCs w:val="24"/>
        </w:rPr>
        <w:t xml:space="preserve">ommittee can serve consecutive terms and be included on the ballot. Voting will be by ballot. </w:t>
      </w:r>
    </w:p>
    <w:p w:rsidR="008D1B45" w:rsidRPr="008D1B45" w:rsidRDefault="008D1B45" w:rsidP="006A1863">
      <w:pPr>
        <w:pStyle w:val="PlainText"/>
        <w:jc w:val="both"/>
        <w:rPr>
          <w:rFonts w:ascii="Times New Roman" w:hAnsi="Times New Roman" w:cs="Times New Roman"/>
          <w:color w:val="002060"/>
          <w:sz w:val="24"/>
          <w:szCs w:val="24"/>
        </w:rPr>
      </w:pPr>
    </w:p>
    <w:p w:rsidR="008D1B45" w:rsidRPr="00425ADB" w:rsidRDefault="008D1B45" w:rsidP="006A1863">
      <w:pPr>
        <w:pStyle w:val="PlainText"/>
        <w:jc w:val="both"/>
        <w:rPr>
          <w:rFonts w:ascii="Times New Roman" w:hAnsi="Times New Roman" w:cs="Times New Roman"/>
          <w:b/>
          <w:color w:val="002060"/>
          <w:sz w:val="24"/>
          <w:szCs w:val="24"/>
        </w:rPr>
      </w:pPr>
      <w:r w:rsidRPr="00425ADB">
        <w:rPr>
          <w:rFonts w:ascii="Times New Roman" w:hAnsi="Times New Roman" w:cs="Times New Roman"/>
          <w:b/>
          <w:color w:val="002060"/>
          <w:sz w:val="24"/>
          <w:szCs w:val="24"/>
        </w:rPr>
        <w:t>Vacancies</w:t>
      </w:r>
    </w:p>
    <w:p w:rsidR="008D1B45" w:rsidRPr="008D1B45" w:rsidRDefault="008D1B45" w:rsidP="006A1863">
      <w:pPr>
        <w:pStyle w:val="PlainText"/>
        <w:jc w:val="both"/>
        <w:rPr>
          <w:rFonts w:ascii="Times New Roman" w:hAnsi="Times New Roman" w:cs="Times New Roman"/>
          <w:color w:val="002060"/>
          <w:sz w:val="24"/>
          <w:szCs w:val="24"/>
        </w:rPr>
      </w:pPr>
    </w:p>
    <w:p w:rsidR="008D1B45" w:rsidRDefault="008D1B45" w:rsidP="006A1863">
      <w:pPr>
        <w:pStyle w:val="PlainText"/>
        <w:jc w:val="both"/>
        <w:rPr>
          <w:rFonts w:ascii="Times New Roman" w:hAnsi="Times New Roman" w:cs="Times New Roman"/>
          <w:color w:val="002060"/>
          <w:sz w:val="24"/>
          <w:szCs w:val="24"/>
        </w:rPr>
      </w:pPr>
      <w:r w:rsidRPr="008D1B45">
        <w:rPr>
          <w:rFonts w:ascii="Times New Roman" w:hAnsi="Times New Roman" w:cs="Times New Roman"/>
          <w:color w:val="002060"/>
          <w:sz w:val="24"/>
          <w:szCs w:val="24"/>
        </w:rPr>
        <w:t xml:space="preserve">If </w:t>
      </w:r>
      <w:r w:rsidR="00425ADB">
        <w:rPr>
          <w:rFonts w:ascii="Times New Roman" w:hAnsi="Times New Roman" w:cs="Times New Roman"/>
          <w:color w:val="002060"/>
          <w:sz w:val="24"/>
          <w:szCs w:val="24"/>
        </w:rPr>
        <w:t>there is a vacancy on the Executive</w:t>
      </w:r>
      <w:r w:rsidRPr="008D1B45">
        <w:rPr>
          <w:rFonts w:ascii="Times New Roman" w:hAnsi="Times New Roman" w:cs="Times New Roman"/>
          <w:color w:val="002060"/>
          <w:sz w:val="24"/>
          <w:szCs w:val="24"/>
        </w:rPr>
        <w:t xml:space="preserve"> Committee, a person shall be appointed from the disciplines listed above and a</w:t>
      </w:r>
      <w:r w:rsidR="00425ADB">
        <w:rPr>
          <w:rFonts w:ascii="Times New Roman" w:hAnsi="Times New Roman" w:cs="Times New Roman"/>
          <w:color w:val="002060"/>
          <w:sz w:val="24"/>
          <w:szCs w:val="24"/>
        </w:rPr>
        <w:t>pproved at a general membership</w:t>
      </w:r>
      <w:r w:rsidRPr="008D1B45">
        <w:rPr>
          <w:rFonts w:ascii="Times New Roman" w:hAnsi="Times New Roman" w:cs="Times New Roman"/>
          <w:color w:val="002060"/>
          <w:sz w:val="24"/>
          <w:szCs w:val="24"/>
        </w:rPr>
        <w:t xml:space="preserve"> meeting. The approval will be a 50 percent plus 1 of those in attendance. </w:t>
      </w:r>
    </w:p>
    <w:p w:rsidR="00425ADB" w:rsidRPr="008D1B45" w:rsidRDefault="00425ADB" w:rsidP="006A1863">
      <w:pPr>
        <w:pStyle w:val="PlainText"/>
        <w:jc w:val="both"/>
        <w:rPr>
          <w:rFonts w:ascii="Times New Roman" w:hAnsi="Times New Roman" w:cs="Times New Roman"/>
          <w:color w:val="002060"/>
          <w:sz w:val="24"/>
          <w:szCs w:val="24"/>
        </w:rPr>
      </w:pPr>
    </w:p>
    <w:p w:rsidR="008D1B45" w:rsidRPr="00425ADB" w:rsidRDefault="008D1B45" w:rsidP="006A1863">
      <w:pPr>
        <w:pStyle w:val="PlainText"/>
        <w:jc w:val="both"/>
        <w:rPr>
          <w:rFonts w:ascii="Times New Roman" w:hAnsi="Times New Roman" w:cs="Times New Roman"/>
          <w:b/>
          <w:color w:val="002060"/>
          <w:sz w:val="24"/>
          <w:szCs w:val="24"/>
        </w:rPr>
      </w:pPr>
      <w:r w:rsidRPr="00425ADB">
        <w:rPr>
          <w:rFonts w:ascii="Times New Roman" w:hAnsi="Times New Roman" w:cs="Times New Roman"/>
          <w:b/>
          <w:color w:val="002060"/>
          <w:sz w:val="24"/>
          <w:szCs w:val="24"/>
        </w:rPr>
        <w:t>Standing Committees</w:t>
      </w:r>
    </w:p>
    <w:p w:rsidR="008D1B45" w:rsidRPr="008D1B45" w:rsidRDefault="008D1B45" w:rsidP="006A1863">
      <w:pPr>
        <w:pStyle w:val="PlainText"/>
        <w:jc w:val="both"/>
        <w:rPr>
          <w:rFonts w:ascii="Times New Roman" w:hAnsi="Times New Roman" w:cs="Times New Roman"/>
          <w:color w:val="002060"/>
          <w:sz w:val="24"/>
          <w:szCs w:val="24"/>
        </w:rPr>
      </w:pPr>
    </w:p>
    <w:p w:rsidR="008D1B45" w:rsidRPr="008D1B45" w:rsidRDefault="008D1B45" w:rsidP="006A1863">
      <w:pPr>
        <w:pStyle w:val="PlainText"/>
        <w:jc w:val="both"/>
        <w:rPr>
          <w:rFonts w:ascii="Times New Roman" w:hAnsi="Times New Roman" w:cs="Times New Roman"/>
          <w:color w:val="002060"/>
          <w:sz w:val="24"/>
          <w:szCs w:val="24"/>
        </w:rPr>
      </w:pPr>
      <w:r w:rsidRPr="008D1B45">
        <w:rPr>
          <w:rFonts w:ascii="Times New Roman" w:hAnsi="Times New Roman" w:cs="Times New Roman"/>
          <w:color w:val="002060"/>
          <w:sz w:val="24"/>
          <w:szCs w:val="24"/>
        </w:rPr>
        <w:t>Various committees will be established</w:t>
      </w:r>
      <w:r w:rsidR="00425ADB">
        <w:rPr>
          <w:rFonts w:ascii="Times New Roman" w:hAnsi="Times New Roman" w:cs="Times New Roman"/>
          <w:color w:val="002060"/>
          <w:sz w:val="24"/>
          <w:szCs w:val="24"/>
        </w:rPr>
        <w:t xml:space="preserve"> by the Executive Committee and/or general membership</w:t>
      </w:r>
      <w:r w:rsidRPr="008D1B45">
        <w:rPr>
          <w:rFonts w:ascii="Times New Roman" w:hAnsi="Times New Roman" w:cs="Times New Roman"/>
          <w:color w:val="002060"/>
          <w:sz w:val="24"/>
          <w:szCs w:val="24"/>
        </w:rPr>
        <w:t xml:space="preserve"> to implement a preparedness strategy and address capability development. </w:t>
      </w:r>
      <w:r w:rsidR="00425ADB">
        <w:rPr>
          <w:rFonts w:ascii="Times New Roman" w:hAnsi="Times New Roman" w:cs="Times New Roman"/>
          <w:color w:val="002060"/>
          <w:sz w:val="24"/>
          <w:szCs w:val="24"/>
        </w:rPr>
        <w:t xml:space="preserve"> </w:t>
      </w:r>
      <w:r w:rsidRPr="008D1B45">
        <w:rPr>
          <w:rFonts w:ascii="Times New Roman" w:hAnsi="Times New Roman" w:cs="Times New Roman"/>
          <w:color w:val="002060"/>
          <w:sz w:val="24"/>
          <w:szCs w:val="24"/>
        </w:rPr>
        <w:t xml:space="preserve">All </w:t>
      </w:r>
      <w:r w:rsidR="00425ADB">
        <w:rPr>
          <w:rFonts w:ascii="Times New Roman" w:hAnsi="Times New Roman" w:cs="Times New Roman"/>
          <w:color w:val="002060"/>
          <w:sz w:val="24"/>
          <w:szCs w:val="24"/>
        </w:rPr>
        <w:t xml:space="preserve">standing </w:t>
      </w:r>
      <w:r w:rsidRPr="008D1B45">
        <w:rPr>
          <w:rFonts w:ascii="Times New Roman" w:hAnsi="Times New Roman" w:cs="Times New Roman"/>
          <w:color w:val="002060"/>
          <w:sz w:val="24"/>
          <w:szCs w:val="24"/>
        </w:rPr>
        <w:t>committees shall consist of a chairperson agreed upon by the standing committee members. Members of committees shall be solicited depending on areas of expertise to ensure Subject Matter Experts</w:t>
      </w:r>
      <w:r w:rsidR="00425ADB">
        <w:rPr>
          <w:rFonts w:ascii="Times New Roman" w:hAnsi="Times New Roman" w:cs="Times New Roman"/>
          <w:color w:val="002060"/>
          <w:sz w:val="24"/>
          <w:szCs w:val="24"/>
        </w:rPr>
        <w:t xml:space="preserve"> (SMEs)</w:t>
      </w:r>
      <w:r w:rsidRPr="008D1B45">
        <w:rPr>
          <w:rFonts w:ascii="Times New Roman" w:hAnsi="Times New Roman" w:cs="Times New Roman"/>
          <w:color w:val="002060"/>
          <w:sz w:val="24"/>
          <w:szCs w:val="24"/>
        </w:rPr>
        <w:t xml:space="preserve"> are included in the composition of the committee. A chairperson may only chair one standing committee. All standing committees will play a significant role in</w:t>
      </w:r>
      <w:r w:rsidR="005F722C">
        <w:rPr>
          <w:rFonts w:ascii="Times New Roman" w:hAnsi="Times New Roman" w:cs="Times New Roman"/>
          <w:color w:val="002060"/>
          <w:sz w:val="24"/>
          <w:szCs w:val="24"/>
        </w:rPr>
        <w:t xml:space="preserve"> preparedness and operational planning of the BGHCC</w:t>
      </w:r>
      <w:r w:rsidRPr="008D1B45">
        <w:rPr>
          <w:rFonts w:ascii="Times New Roman" w:hAnsi="Times New Roman" w:cs="Times New Roman"/>
          <w:color w:val="002060"/>
          <w:sz w:val="24"/>
          <w:szCs w:val="24"/>
        </w:rPr>
        <w:t xml:space="preserve">. </w:t>
      </w:r>
    </w:p>
    <w:p w:rsidR="008D1B45" w:rsidRPr="008D1B45" w:rsidRDefault="008D1B45" w:rsidP="006A1863">
      <w:pPr>
        <w:pStyle w:val="PlainText"/>
        <w:jc w:val="both"/>
        <w:rPr>
          <w:rFonts w:ascii="Times New Roman" w:hAnsi="Times New Roman" w:cs="Times New Roman"/>
          <w:color w:val="002060"/>
          <w:sz w:val="24"/>
          <w:szCs w:val="24"/>
        </w:rPr>
      </w:pPr>
    </w:p>
    <w:p w:rsidR="008D1B45" w:rsidRPr="008D1B45" w:rsidRDefault="008D1B45" w:rsidP="006A1863">
      <w:pPr>
        <w:pStyle w:val="PlainText"/>
        <w:jc w:val="both"/>
        <w:rPr>
          <w:rFonts w:ascii="Times New Roman" w:hAnsi="Times New Roman" w:cs="Times New Roman"/>
          <w:color w:val="002060"/>
          <w:sz w:val="24"/>
          <w:szCs w:val="24"/>
        </w:rPr>
      </w:pPr>
      <w:r w:rsidRPr="008D1B45">
        <w:rPr>
          <w:rFonts w:ascii="Times New Roman" w:hAnsi="Times New Roman" w:cs="Times New Roman"/>
          <w:color w:val="002060"/>
          <w:sz w:val="24"/>
          <w:szCs w:val="24"/>
        </w:rPr>
        <w:t xml:space="preserve">The planning strategy for all standing committees will be as follows: </w:t>
      </w:r>
    </w:p>
    <w:p w:rsidR="008D1B45" w:rsidRPr="008D1B45" w:rsidRDefault="008D1B45" w:rsidP="006A1863">
      <w:pPr>
        <w:pStyle w:val="PlainText"/>
        <w:jc w:val="both"/>
        <w:rPr>
          <w:rFonts w:ascii="Times New Roman" w:hAnsi="Times New Roman" w:cs="Times New Roman"/>
          <w:color w:val="002060"/>
          <w:sz w:val="24"/>
          <w:szCs w:val="24"/>
        </w:rPr>
      </w:pPr>
    </w:p>
    <w:p w:rsidR="008D1B45" w:rsidRPr="008D1B45" w:rsidRDefault="008D1B45" w:rsidP="006A1863">
      <w:pPr>
        <w:pStyle w:val="PlainText"/>
        <w:numPr>
          <w:ilvl w:val="0"/>
          <w:numId w:val="12"/>
        </w:numPr>
        <w:jc w:val="both"/>
        <w:rPr>
          <w:rFonts w:ascii="Times New Roman" w:hAnsi="Times New Roman" w:cs="Times New Roman"/>
          <w:color w:val="002060"/>
          <w:sz w:val="24"/>
          <w:szCs w:val="24"/>
        </w:rPr>
      </w:pPr>
      <w:r w:rsidRPr="008D1B45">
        <w:rPr>
          <w:rFonts w:ascii="Times New Roman" w:hAnsi="Times New Roman" w:cs="Times New Roman"/>
          <w:color w:val="002060"/>
          <w:sz w:val="24"/>
          <w:szCs w:val="24"/>
        </w:rPr>
        <w:t>Use the HVA to assess risk and determine gaps in readiness for operational planning.</w:t>
      </w:r>
    </w:p>
    <w:p w:rsidR="008D1B45" w:rsidRPr="008D1B45" w:rsidRDefault="008D1B45" w:rsidP="006A1863">
      <w:pPr>
        <w:pStyle w:val="PlainText"/>
        <w:numPr>
          <w:ilvl w:val="0"/>
          <w:numId w:val="12"/>
        </w:numPr>
        <w:jc w:val="both"/>
        <w:rPr>
          <w:rFonts w:ascii="Times New Roman" w:hAnsi="Times New Roman" w:cs="Times New Roman"/>
          <w:color w:val="002060"/>
          <w:sz w:val="24"/>
          <w:szCs w:val="24"/>
        </w:rPr>
      </w:pPr>
      <w:r w:rsidRPr="008D1B45">
        <w:rPr>
          <w:rFonts w:ascii="Times New Roman" w:hAnsi="Times New Roman" w:cs="Times New Roman"/>
          <w:color w:val="002060"/>
          <w:sz w:val="24"/>
          <w:szCs w:val="24"/>
        </w:rPr>
        <w:t xml:space="preserve">Assemble </w:t>
      </w:r>
      <w:r w:rsidR="005F722C">
        <w:rPr>
          <w:rFonts w:ascii="Times New Roman" w:hAnsi="Times New Roman" w:cs="Times New Roman"/>
          <w:color w:val="002060"/>
          <w:sz w:val="24"/>
          <w:szCs w:val="24"/>
        </w:rPr>
        <w:t>SMEs</w:t>
      </w:r>
      <w:r w:rsidRPr="008D1B45">
        <w:rPr>
          <w:rFonts w:ascii="Times New Roman" w:hAnsi="Times New Roman" w:cs="Times New Roman"/>
          <w:color w:val="002060"/>
          <w:sz w:val="24"/>
          <w:szCs w:val="24"/>
        </w:rPr>
        <w:t xml:space="preserve"> to provide input in to development of operational plans.</w:t>
      </w:r>
    </w:p>
    <w:p w:rsidR="008D1B45" w:rsidRPr="008D1B45" w:rsidRDefault="008D1B45" w:rsidP="006A1863">
      <w:pPr>
        <w:pStyle w:val="PlainText"/>
        <w:numPr>
          <w:ilvl w:val="0"/>
          <w:numId w:val="12"/>
        </w:numPr>
        <w:jc w:val="both"/>
        <w:rPr>
          <w:rFonts w:ascii="Times New Roman" w:hAnsi="Times New Roman" w:cs="Times New Roman"/>
          <w:color w:val="002060"/>
          <w:sz w:val="24"/>
          <w:szCs w:val="24"/>
        </w:rPr>
      </w:pPr>
      <w:r w:rsidRPr="008D1B45">
        <w:rPr>
          <w:rFonts w:ascii="Times New Roman" w:hAnsi="Times New Roman" w:cs="Times New Roman"/>
          <w:color w:val="002060"/>
          <w:sz w:val="24"/>
          <w:szCs w:val="24"/>
        </w:rPr>
        <w:t>Complete a resource management assessment to identify gaps in resources</w:t>
      </w:r>
      <w:r w:rsidR="005F722C">
        <w:rPr>
          <w:rFonts w:ascii="Times New Roman" w:hAnsi="Times New Roman" w:cs="Times New Roman"/>
          <w:color w:val="002060"/>
          <w:sz w:val="24"/>
          <w:szCs w:val="24"/>
        </w:rPr>
        <w:t>.</w:t>
      </w:r>
    </w:p>
    <w:p w:rsidR="008D1B45" w:rsidRPr="008D1B45" w:rsidRDefault="008D1B45" w:rsidP="006A1863">
      <w:pPr>
        <w:pStyle w:val="PlainText"/>
        <w:numPr>
          <w:ilvl w:val="0"/>
          <w:numId w:val="12"/>
        </w:numPr>
        <w:jc w:val="both"/>
        <w:rPr>
          <w:rFonts w:ascii="Times New Roman" w:hAnsi="Times New Roman" w:cs="Times New Roman"/>
          <w:color w:val="002060"/>
          <w:sz w:val="24"/>
          <w:szCs w:val="24"/>
        </w:rPr>
      </w:pPr>
      <w:r w:rsidRPr="008D1B45">
        <w:rPr>
          <w:rFonts w:ascii="Times New Roman" w:hAnsi="Times New Roman" w:cs="Times New Roman"/>
          <w:color w:val="002060"/>
          <w:sz w:val="24"/>
          <w:szCs w:val="24"/>
        </w:rPr>
        <w:t>Use assessment in preparing spend plans</w:t>
      </w:r>
      <w:r w:rsidR="005F722C">
        <w:rPr>
          <w:rFonts w:ascii="Times New Roman" w:hAnsi="Times New Roman" w:cs="Times New Roman"/>
          <w:color w:val="002060"/>
          <w:sz w:val="24"/>
          <w:szCs w:val="24"/>
        </w:rPr>
        <w:t>.</w:t>
      </w:r>
    </w:p>
    <w:p w:rsidR="008D1B45" w:rsidRPr="008D1B45" w:rsidRDefault="008D1B45" w:rsidP="006A1863">
      <w:pPr>
        <w:pStyle w:val="PlainText"/>
        <w:numPr>
          <w:ilvl w:val="0"/>
          <w:numId w:val="12"/>
        </w:numPr>
        <w:jc w:val="both"/>
        <w:rPr>
          <w:rFonts w:ascii="Times New Roman" w:hAnsi="Times New Roman" w:cs="Times New Roman"/>
          <w:color w:val="002060"/>
          <w:sz w:val="24"/>
          <w:szCs w:val="24"/>
        </w:rPr>
      </w:pPr>
      <w:r w:rsidRPr="008D1B45">
        <w:rPr>
          <w:rFonts w:ascii="Times New Roman" w:hAnsi="Times New Roman" w:cs="Times New Roman"/>
          <w:color w:val="002060"/>
          <w:sz w:val="24"/>
          <w:szCs w:val="24"/>
        </w:rPr>
        <w:t>Identify training deficiencies</w:t>
      </w:r>
      <w:r w:rsidR="005F722C">
        <w:rPr>
          <w:rFonts w:ascii="Times New Roman" w:hAnsi="Times New Roman" w:cs="Times New Roman"/>
          <w:color w:val="002060"/>
          <w:sz w:val="24"/>
          <w:szCs w:val="24"/>
        </w:rPr>
        <w:t>.</w:t>
      </w:r>
    </w:p>
    <w:p w:rsidR="008D1B45" w:rsidRPr="008D1B45" w:rsidRDefault="008D1B45" w:rsidP="006A1863">
      <w:pPr>
        <w:pStyle w:val="PlainText"/>
        <w:numPr>
          <w:ilvl w:val="0"/>
          <w:numId w:val="12"/>
        </w:numPr>
        <w:jc w:val="both"/>
        <w:rPr>
          <w:rFonts w:ascii="Times New Roman" w:hAnsi="Times New Roman" w:cs="Times New Roman"/>
          <w:color w:val="002060"/>
          <w:sz w:val="24"/>
          <w:szCs w:val="24"/>
        </w:rPr>
      </w:pPr>
      <w:r w:rsidRPr="008D1B45">
        <w:rPr>
          <w:rFonts w:ascii="Times New Roman" w:hAnsi="Times New Roman" w:cs="Times New Roman"/>
          <w:color w:val="002060"/>
          <w:sz w:val="24"/>
          <w:szCs w:val="24"/>
        </w:rPr>
        <w:t>Exercise and evaluate operational plans</w:t>
      </w:r>
      <w:r w:rsidR="005F722C">
        <w:rPr>
          <w:rFonts w:ascii="Times New Roman" w:hAnsi="Times New Roman" w:cs="Times New Roman"/>
          <w:color w:val="002060"/>
          <w:sz w:val="24"/>
          <w:szCs w:val="24"/>
        </w:rPr>
        <w:t>.</w:t>
      </w:r>
    </w:p>
    <w:p w:rsidR="008D1B45" w:rsidRPr="008D1B45" w:rsidRDefault="008D1B45" w:rsidP="006A1863">
      <w:pPr>
        <w:pStyle w:val="PlainText"/>
        <w:numPr>
          <w:ilvl w:val="0"/>
          <w:numId w:val="12"/>
        </w:numPr>
        <w:jc w:val="both"/>
        <w:rPr>
          <w:rFonts w:ascii="Times New Roman" w:hAnsi="Times New Roman" w:cs="Times New Roman"/>
          <w:color w:val="002060"/>
          <w:sz w:val="24"/>
          <w:szCs w:val="24"/>
        </w:rPr>
      </w:pPr>
      <w:r w:rsidRPr="008D1B45">
        <w:rPr>
          <w:rFonts w:ascii="Times New Roman" w:hAnsi="Times New Roman" w:cs="Times New Roman"/>
          <w:color w:val="002060"/>
          <w:sz w:val="24"/>
          <w:szCs w:val="24"/>
        </w:rPr>
        <w:t>Provide After Action Reports and Improvement Plans</w:t>
      </w:r>
      <w:r w:rsidR="005F722C">
        <w:rPr>
          <w:rFonts w:ascii="Times New Roman" w:hAnsi="Times New Roman" w:cs="Times New Roman"/>
          <w:color w:val="002060"/>
          <w:sz w:val="24"/>
          <w:szCs w:val="24"/>
        </w:rPr>
        <w:t>.</w:t>
      </w:r>
    </w:p>
    <w:p w:rsidR="008D1B45" w:rsidRPr="008D1B45" w:rsidRDefault="008D1B45" w:rsidP="006A1863">
      <w:pPr>
        <w:pStyle w:val="PlainText"/>
        <w:numPr>
          <w:ilvl w:val="0"/>
          <w:numId w:val="12"/>
        </w:numPr>
        <w:jc w:val="both"/>
        <w:rPr>
          <w:rFonts w:ascii="Times New Roman" w:hAnsi="Times New Roman" w:cs="Times New Roman"/>
          <w:color w:val="002060"/>
          <w:sz w:val="24"/>
          <w:szCs w:val="24"/>
        </w:rPr>
      </w:pPr>
      <w:r w:rsidRPr="008D1B45">
        <w:rPr>
          <w:rFonts w:ascii="Times New Roman" w:hAnsi="Times New Roman" w:cs="Times New Roman"/>
          <w:color w:val="002060"/>
          <w:sz w:val="24"/>
          <w:szCs w:val="24"/>
        </w:rPr>
        <w:t>Update plans as needed as a part of the Improvement Plan.</w:t>
      </w:r>
    </w:p>
    <w:p w:rsidR="008D1B45" w:rsidRPr="008D1B45" w:rsidRDefault="008D1B45" w:rsidP="006A1863">
      <w:pPr>
        <w:pStyle w:val="PlainText"/>
        <w:jc w:val="both"/>
        <w:rPr>
          <w:rFonts w:ascii="Times New Roman" w:hAnsi="Times New Roman" w:cs="Times New Roman"/>
          <w:color w:val="002060"/>
          <w:sz w:val="24"/>
          <w:szCs w:val="24"/>
        </w:rPr>
      </w:pPr>
    </w:p>
    <w:p w:rsidR="008D1B45" w:rsidRDefault="008D1B45" w:rsidP="006A1863">
      <w:pPr>
        <w:pStyle w:val="PlainText"/>
        <w:jc w:val="both"/>
        <w:rPr>
          <w:rFonts w:ascii="Times New Roman" w:hAnsi="Times New Roman" w:cs="Times New Roman"/>
          <w:color w:val="002060"/>
          <w:sz w:val="24"/>
          <w:szCs w:val="24"/>
        </w:rPr>
      </w:pPr>
      <w:r w:rsidRPr="008D1B45">
        <w:rPr>
          <w:rFonts w:ascii="Times New Roman" w:hAnsi="Times New Roman" w:cs="Times New Roman"/>
          <w:color w:val="002060"/>
          <w:sz w:val="24"/>
          <w:szCs w:val="24"/>
        </w:rPr>
        <w:t>Standing Committees Chairs shall:</w:t>
      </w:r>
    </w:p>
    <w:p w:rsidR="00FF2655" w:rsidRPr="008D1B45" w:rsidRDefault="00FF2655" w:rsidP="006A1863">
      <w:pPr>
        <w:pStyle w:val="PlainText"/>
        <w:jc w:val="both"/>
        <w:rPr>
          <w:rFonts w:ascii="Times New Roman" w:hAnsi="Times New Roman" w:cs="Times New Roman"/>
          <w:color w:val="002060"/>
          <w:sz w:val="24"/>
          <w:szCs w:val="24"/>
        </w:rPr>
      </w:pPr>
    </w:p>
    <w:p w:rsidR="008D1B45" w:rsidRPr="008D1B45" w:rsidRDefault="005F722C" w:rsidP="006A1863">
      <w:pPr>
        <w:pStyle w:val="PlainText"/>
        <w:numPr>
          <w:ilvl w:val="0"/>
          <w:numId w:val="13"/>
        </w:numPr>
        <w:jc w:val="both"/>
        <w:rPr>
          <w:rFonts w:ascii="Times New Roman" w:hAnsi="Times New Roman" w:cs="Times New Roman"/>
          <w:color w:val="002060"/>
          <w:sz w:val="24"/>
          <w:szCs w:val="24"/>
        </w:rPr>
      </w:pPr>
      <w:r>
        <w:rPr>
          <w:rFonts w:ascii="Times New Roman" w:hAnsi="Times New Roman" w:cs="Times New Roman"/>
          <w:color w:val="002060"/>
          <w:sz w:val="24"/>
          <w:szCs w:val="24"/>
        </w:rPr>
        <w:t>Facilitate c</w:t>
      </w:r>
      <w:r w:rsidR="008D1B45" w:rsidRPr="008D1B45">
        <w:rPr>
          <w:rFonts w:ascii="Times New Roman" w:hAnsi="Times New Roman" w:cs="Times New Roman"/>
          <w:color w:val="002060"/>
          <w:sz w:val="24"/>
          <w:szCs w:val="24"/>
        </w:rPr>
        <w:t>ommittee meetings</w:t>
      </w:r>
      <w:r>
        <w:rPr>
          <w:rFonts w:ascii="Times New Roman" w:hAnsi="Times New Roman" w:cs="Times New Roman"/>
          <w:color w:val="002060"/>
          <w:sz w:val="24"/>
          <w:szCs w:val="24"/>
        </w:rPr>
        <w:t>.</w:t>
      </w:r>
    </w:p>
    <w:p w:rsidR="008D1B45" w:rsidRPr="008D1B45" w:rsidRDefault="008D1B45" w:rsidP="006A1863">
      <w:pPr>
        <w:pStyle w:val="PlainText"/>
        <w:numPr>
          <w:ilvl w:val="0"/>
          <w:numId w:val="13"/>
        </w:numPr>
        <w:jc w:val="both"/>
        <w:rPr>
          <w:rFonts w:ascii="Times New Roman" w:hAnsi="Times New Roman" w:cs="Times New Roman"/>
          <w:color w:val="002060"/>
          <w:sz w:val="24"/>
          <w:szCs w:val="24"/>
        </w:rPr>
      </w:pPr>
      <w:r w:rsidRPr="008D1B45">
        <w:rPr>
          <w:rFonts w:ascii="Times New Roman" w:hAnsi="Times New Roman" w:cs="Times New Roman"/>
          <w:color w:val="002060"/>
          <w:sz w:val="24"/>
          <w:szCs w:val="24"/>
        </w:rPr>
        <w:t>Determine</w:t>
      </w:r>
      <w:r w:rsidR="005F722C">
        <w:rPr>
          <w:rFonts w:ascii="Times New Roman" w:hAnsi="Times New Roman" w:cs="Times New Roman"/>
          <w:color w:val="002060"/>
          <w:sz w:val="24"/>
          <w:szCs w:val="24"/>
        </w:rPr>
        <w:t xml:space="preserve"> funds needed to support their c</w:t>
      </w:r>
      <w:r w:rsidRPr="008D1B45">
        <w:rPr>
          <w:rFonts w:ascii="Times New Roman" w:hAnsi="Times New Roman" w:cs="Times New Roman"/>
          <w:color w:val="002060"/>
          <w:sz w:val="24"/>
          <w:szCs w:val="24"/>
        </w:rPr>
        <w:t xml:space="preserve">ommittee’s objectives and </w:t>
      </w:r>
      <w:r w:rsidR="005F722C">
        <w:rPr>
          <w:rFonts w:ascii="Times New Roman" w:hAnsi="Times New Roman" w:cs="Times New Roman"/>
          <w:color w:val="002060"/>
          <w:sz w:val="24"/>
          <w:szCs w:val="24"/>
        </w:rPr>
        <w:t>provide the information to the Budget C</w:t>
      </w:r>
      <w:r w:rsidRPr="008D1B45">
        <w:rPr>
          <w:rFonts w:ascii="Times New Roman" w:hAnsi="Times New Roman" w:cs="Times New Roman"/>
          <w:color w:val="002060"/>
          <w:sz w:val="24"/>
          <w:szCs w:val="24"/>
        </w:rPr>
        <w:t>ommittee</w:t>
      </w:r>
      <w:r w:rsidR="005F722C">
        <w:rPr>
          <w:rFonts w:ascii="Times New Roman" w:hAnsi="Times New Roman" w:cs="Times New Roman"/>
          <w:color w:val="002060"/>
          <w:sz w:val="24"/>
          <w:szCs w:val="24"/>
        </w:rPr>
        <w:t>.</w:t>
      </w:r>
    </w:p>
    <w:p w:rsidR="008D1B45" w:rsidRPr="008D1B45" w:rsidRDefault="008D1B45" w:rsidP="006A1863">
      <w:pPr>
        <w:pStyle w:val="PlainText"/>
        <w:numPr>
          <w:ilvl w:val="0"/>
          <w:numId w:val="13"/>
        </w:numPr>
        <w:jc w:val="both"/>
        <w:rPr>
          <w:rFonts w:ascii="Times New Roman" w:hAnsi="Times New Roman" w:cs="Times New Roman"/>
          <w:color w:val="002060"/>
          <w:sz w:val="24"/>
          <w:szCs w:val="24"/>
        </w:rPr>
      </w:pPr>
      <w:r w:rsidRPr="008D1B45">
        <w:rPr>
          <w:rFonts w:ascii="Times New Roman" w:hAnsi="Times New Roman" w:cs="Times New Roman"/>
          <w:color w:val="002060"/>
          <w:sz w:val="24"/>
          <w:szCs w:val="24"/>
        </w:rPr>
        <w:t>Maintain attendance records</w:t>
      </w:r>
      <w:r w:rsidR="005F722C">
        <w:rPr>
          <w:rFonts w:ascii="Times New Roman" w:hAnsi="Times New Roman" w:cs="Times New Roman"/>
          <w:color w:val="002060"/>
          <w:sz w:val="24"/>
          <w:szCs w:val="24"/>
        </w:rPr>
        <w:t>.</w:t>
      </w:r>
    </w:p>
    <w:p w:rsidR="008D1B45" w:rsidRPr="008D1B45" w:rsidRDefault="008D1B45" w:rsidP="006A1863">
      <w:pPr>
        <w:pStyle w:val="PlainText"/>
        <w:numPr>
          <w:ilvl w:val="0"/>
          <w:numId w:val="13"/>
        </w:numPr>
        <w:jc w:val="both"/>
        <w:rPr>
          <w:rFonts w:ascii="Times New Roman" w:hAnsi="Times New Roman" w:cs="Times New Roman"/>
          <w:color w:val="002060"/>
          <w:sz w:val="24"/>
          <w:szCs w:val="24"/>
        </w:rPr>
      </w:pPr>
      <w:r w:rsidRPr="008D1B45">
        <w:rPr>
          <w:rFonts w:ascii="Times New Roman" w:hAnsi="Times New Roman" w:cs="Times New Roman"/>
          <w:color w:val="002060"/>
          <w:sz w:val="24"/>
          <w:szCs w:val="24"/>
        </w:rPr>
        <w:t>Provide regu</w:t>
      </w:r>
      <w:r w:rsidR="005F722C">
        <w:rPr>
          <w:rFonts w:ascii="Times New Roman" w:hAnsi="Times New Roman" w:cs="Times New Roman"/>
          <w:color w:val="002060"/>
          <w:sz w:val="24"/>
          <w:szCs w:val="24"/>
        </w:rPr>
        <w:t>lar reports back to the Executive Committee and general membership.</w:t>
      </w:r>
    </w:p>
    <w:p w:rsidR="008D1B45" w:rsidRPr="008D1B45" w:rsidRDefault="008D1B45" w:rsidP="006A1863">
      <w:pPr>
        <w:pStyle w:val="PlainText"/>
        <w:numPr>
          <w:ilvl w:val="0"/>
          <w:numId w:val="13"/>
        </w:numPr>
        <w:jc w:val="both"/>
        <w:rPr>
          <w:rFonts w:ascii="Times New Roman" w:hAnsi="Times New Roman" w:cs="Times New Roman"/>
          <w:color w:val="002060"/>
          <w:sz w:val="24"/>
          <w:szCs w:val="24"/>
        </w:rPr>
      </w:pPr>
      <w:r w:rsidRPr="008D1B45">
        <w:rPr>
          <w:rFonts w:ascii="Times New Roman" w:hAnsi="Times New Roman" w:cs="Times New Roman"/>
          <w:color w:val="002060"/>
          <w:sz w:val="24"/>
          <w:szCs w:val="24"/>
        </w:rPr>
        <w:t xml:space="preserve">Provide reports to the participating organizations that are represented in the </w:t>
      </w:r>
      <w:r w:rsidR="005F722C">
        <w:rPr>
          <w:rFonts w:ascii="Times New Roman" w:hAnsi="Times New Roman" w:cs="Times New Roman"/>
          <w:color w:val="002060"/>
          <w:sz w:val="24"/>
          <w:szCs w:val="24"/>
        </w:rPr>
        <w:t>general membership</w:t>
      </w:r>
      <w:r w:rsidRPr="008D1B45">
        <w:rPr>
          <w:rFonts w:ascii="Times New Roman" w:hAnsi="Times New Roman" w:cs="Times New Roman"/>
          <w:color w:val="002060"/>
          <w:sz w:val="24"/>
          <w:szCs w:val="24"/>
        </w:rPr>
        <w:t>; when appropriate</w:t>
      </w:r>
      <w:r w:rsidR="005F722C">
        <w:rPr>
          <w:rFonts w:ascii="Times New Roman" w:hAnsi="Times New Roman" w:cs="Times New Roman"/>
          <w:color w:val="002060"/>
          <w:sz w:val="24"/>
          <w:szCs w:val="24"/>
        </w:rPr>
        <w:t>.</w:t>
      </w:r>
    </w:p>
    <w:p w:rsidR="008D1B45" w:rsidRPr="008D1B45" w:rsidRDefault="008D1B45" w:rsidP="006A1863">
      <w:pPr>
        <w:pStyle w:val="PlainText"/>
        <w:jc w:val="both"/>
        <w:rPr>
          <w:rFonts w:ascii="Times New Roman" w:hAnsi="Times New Roman" w:cs="Times New Roman"/>
          <w:color w:val="002060"/>
          <w:sz w:val="24"/>
          <w:szCs w:val="24"/>
        </w:rPr>
      </w:pPr>
    </w:p>
    <w:p w:rsidR="00FF2655" w:rsidRDefault="00FF2655" w:rsidP="006A1863">
      <w:pPr>
        <w:pStyle w:val="PlainText"/>
        <w:jc w:val="both"/>
        <w:rPr>
          <w:rFonts w:ascii="Times New Roman" w:hAnsi="Times New Roman" w:cs="Times New Roman"/>
          <w:b/>
          <w:color w:val="002060"/>
          <w:sz w:val="24"/>
          <w:szCs w:val="24"/>
        </w:rPr>
      </w:pPr>
    </w:p>
    <w:p w:rsidR="00FF2655" w:rsidRDefault="00FF2655" w:rsidP="006A1863">
      <w:pPr>
        <w:pStyle w:val="PlainText"/>
        <w:jc w:val="both"/>
        <w:rPr>
          <w:rFonts w:ascii="Times New Roman" w:hAnsi="Times New Roman" w:cs="Times New Roman"/>
          <w:b/>
          <w:color w:val="002060"/>
          <w:sz w:val="24"/>
          <w:szCs w:val="24"/>
        </w:rPr>
      </w:pPr>
    </w:p>
    <w:p w:rsidR="00FF2655" w:rsidRDefault="00FF2655" w:rsidP="006A1863">
      <w:pPr>
        <w:pStyle w:val="PlainText"/>
        <w:jc w:val="both"/>
        <w:rPr>
          <w:rFonts w:ascii="Times New Roman" w:hAnsi="Times New Roman" w:cs="Times New Roman"/>
          <w:b/>
          <w:color w:val="002060"/>
          <w:sz w:val="24"/>
          <w:szCs w:val="24"/>
        </w:rPr>
      </w:pPr>
    </w:p>
    <w:p w:rsidR="008D1B45" w:rsidRPr="005F722C" w:rsidRDefault="003E4554" w:rsidP="006A1863">
      <w:pPr>
        <w:pStyle w:val="PlainText"/>
        <w:jc w:val="both"/>
        <w:rPr>
          <w:rFonts w:ascii="Times New Roman" w:hAnsi="Times New Roman" w:cs="Times New Roman"/>
          <w:b/>
          <w:color w:val="002060"/>
          <w:sz w:val="24"/>
          <w:szCs w:val="24"/>
        </w:rPr>
      </w:pPr>
      <w:r>
        <w:rPr>
          <w:rFonts w:ascii="Times New Roman" w:hAnsi="Times New Roman" w:cs="Times New Roman"/>
          <w:b/>
          <w:color w:val="002060"/>
          <w:sz w:val="24"/>
          <w:szCs w:val="24"/>
        </w:rPr>
        <w:t>Budget</w:t>
      </w:r>
      <w:r w:rsidR="008D1B45" w:rsidRPr="005F722C">
        <w:rPr>
          <w:rFonts w:ascii="Times New Roman" w:hAnsi="Times New Roman" w:cs="Times New Roman"/>
          <w:b/>
          <w:color w:val="002060"/>
          <w:sz w:val="24"/>
          <w:szCs w:val="24"/>
        </w:rPr>
        <w:t xml:space="preserve"> Committee</w:t>
      </w:r>
    </w:p>
    <w:p w:rsidR="008D1B45" w:rsidRPr="008D1B45" w:rsidRDefault="008D1B45" w:rsidP="006A1863">
      <w:pPr>
        <w:pStyle w:val="PlainText"/>
        <w:jc w:val="both"/>
        <w:rPr>
          <w:rFonts w:ascii="Times New Roman" w:hAnsi="Times New Roman" w:cs="Times New Roman"/>
          <w:color w:val="002060"/>
          <w:sz w:val="24"/>
          <w:szCs w:val="24"/>
        </w:rPr>
      </w:pPr>
    </w:p>
    <w:p w:rsidR="003E4554" w:rsidRDefault="003E4554" w:rsidP="006A1863">
      <w:pPr>
        <w:pStyle w:val="PlainText"/>
        <w:jc w:val="both"/>
        <w:rPr>
          <w:rFonts w:ascii="Times New Roman" w:hAnsi="Times New Roman" w:cs="Times New Roman"/>
          <w:color w:val="002060"/>
          <w:sz w:val="24"/>
          <w:szCs w:val="24"/>
        </w:rPr>
      </w:pPr>
      <w:r>
        <w:rPr>
          <w:rFonts w:ascii="Times New Roman" w:hAnsi="Times New Roman" w:cs="Times New Roman"/>
          <w:color w:val="002060"/>
          <w:sz w:val="24"/>
          <w:szCs w:val="24"/>
        </w:rPr>
        <w:t>The Budget C</w:t>
      </w:r>
      <w:r w:rsidR="008D1B45" w:rsidRPr="008D1B45">
        <w:rPr>
          <w:rFonts w:ascii="Times New Roman" w:hAnsi="Times New Roman" w:cs="Times New Roman"/>
          <w:color w:val="002060"/>
          <w:sz w:val="24"/>
          <w:szCs w:val="24"/>
        </w:rPr>
        <w:t xml:space="preserve">ommittee will be composed of </w:t>
      </w:r>
      <w:r>
        <w:rPr>
          <w:rFonts w:ascii="Times New Roman" w:hAnsi="Times New Roman" w:cs="Times New Roman"/>
          <w:color w:val="002060"/>
          <w:sz w:val="24"/>
          <w:szCs w:val="24"/>
        </w:rPr>
        <w:t>SMEs</w:t>
      </w:r>
      <w:r w:rsidR="008D1B45" w:rsidRPr="008D1B45">
        <w:rPr>
          <w:rFonts w:ascii="Times New Roman" w:hAnsi="Times New Roman" w:cs="Times New Roman"/>
          <w:color w:val="002060"/>
          <w:sz w:val="24"/>
          <w:szCs w:val="24"/>
        </w:rPr>
        <w:t xml:space="preserve"> and clinical leads from various healthcare a</w:t>
      </w:r>
      <w:r>
        <w:rPr>
          <w:rFonts w:ascii="Times New Roman" w:hAnsi="Times New Roman" w:cs="Times New Roman"/>
          <w:color w:val="002060"/>
          <w:sz w:val="24"/>
          <w:szCs w:val="24"/>
        </w:rPr>
        <w:t>nd emergency management fields to include:</w:t>
      </w:r>
    </w:p>
    <w:p w:rsidR="003E4554" w:rsidRDefault="003E4554" w:rsidP="006A1863">
      <w:pPr>
        <w:pStyle w:val="PlainText"/>
        <w:jc w:val="both"/>
        <w:rPr>
          <w:rFonts w:ascii="Times New Roman" w:hAnsi="Times New Roman" w:cs="Times New Roman"/>
          <w:color w:val="002060"/>
          <w:sz w:val="24"/>
          <w:szCs w:val="24"/>
        </w:rPr>
      </w:pPr>
    </w:p>
    <w:p w:rsidR="003E4554" w:rsidRPr="003E4554" w:rsidRDefault="003E4554" w:rsidP="006A1863">
      <w:pPr>
        <w:pStyle w:val="PlainText"/>
        <w:numPr>
          <w:ilvl w:val="0"/>
          <w:numId w:val="14"/>
        </w:numPr>
        <w:jc w:val="both"/>
        <w:rPr>
          <w:rFonts w:ascii="Times New Roman" w:hAnsi="Times New Roman" w:cs="Times New Roman"/>
          <w:color w:val="002060"/>
          <w:sz w:val="24"/>
          <w:szCs w:val="24"/>
        </w:rPr>
      </w:pPr>
      <w:r w:rsidRPr="003E4554">
        <w:rPr>
          <w:rFonts w:ascii="Times New Roman" w:hAnsi="Times New Roman" w:cs="Times New Roman"/>
          <w:color w:val="002060"/>
          <w:sz w:val="24"/>
          <w:szCs w:val="24"/>
        </w:rPr>
        <w:t>The BGHCC Chairperson</w:t>
      </w:r>
    </w:p>
    <w:p w:rsidR="003E4554" w:rsidRPr="003E4554" w:rsidRDefault="003E4554" w:rsidP="006A1863">
      <w:pPr>
        <w:pStyle w:val="PlainText"/>
        <w:numPr>
          <w:ilvl w:val="0"/>
          <w:numId w:val="14"/>
        </w:numPr>
        <w:jc w:val="both"/>
        <w:rPr>
          <w:rFonts w:ascii="Times New Roman" w:hAnsi="Times New Roman" w:cs="Times New Roman"/>
          <w:color w:val="002060"/>
          <w:sz w:val="24"/>
          <w:szCs w:val="24"/>
        </w:rPr>
      </w:pPr>
      <w:r w:rsidRPr="003E4554">
        <w:rPr>
          <w:rFonts w:ascii="Times New Roman" w:hAnsi="Times New Roman" w:cs="Times New Roman"/>
          <w:color w:val="002060"/>
          <w:sz w:val="24"/>
          <w:szCs w:val="24"/>
        </w:rPr>
        <w:t>The BGHCC RRC</w:t>
      </w:r>
    </w:p>
    <w:p w:rsidR="003E4554" w:rsidRPr="003E4554" w:rsidRDefault="003E4554" w:rsidP="006A1863">
      <w:pPr>
        <w:pStyle w:val="PlainText"/>
        <w:numPr>
          <w:ilvl w:val="0"/>
          <w:numId w:val="14"/>
        </w:numPr>
        <w:jc w:val="both"/>
        <w:rPr>
          <w:rFonts w:ascii="Times New Roman" w:hAnsi="Times New Roman" w:cs="Times New Roman"/>
          <w:color w:val="002060"/>
          <w:sz w:val="24"/>
          <w:szCs w:val="24"/>
        </w:rPr>
      </w:pPr>
      <w:r w:rsidRPr="003E4554">
        <w:rPr>
          <w:rFonts w:ascii="Times New Roman" w:hAnsi="Times New Roman" w:cs="Times New Roman"/>
          <w:color w:val="002060"/>
          <w:sz w:val="24"/>
          <w:szCs w:val="24"/>
        </w:rPr>
        <w:t>KDPH HPC for BGHCC region</w:t>
      </w:r>
    </w:p>
    <w:p w:rsidR="003E4554" w:rsidRPr="003E4554" w:rsidRDefault="003E4554" w:rsidP="006A1863">
      <w:pPr>
        <w:pStyle w:val="PlainText"/>
        <w:numPr>
          <w:ilvl w:val="0"/>
          <w:numId w:val="14"/>
        </w:numPr>
        <w:jc w:val="both"/>
        <w:rPr>
          <w:rFonts w:ascii="Times New Roman" w:hAnsi="Times New Roman" w:cs="Times New Roman"/>
          <w:color w:val="002060"/>
          <w:sz w:val="24"/>
          <w:szCs w:val="24"/>
        </w:rPr>
      </w:pPr>
      <w:r w:rsidRPr="003E4554">
        <w:rPr>
          <w:rFonts w:ascii="Times New Roman" w:hAnsi="Times New Roman" w:cs="Times New Roman"/>
          <w:color w:val="002060"/>
          <w:sz w:val="24"/>
          <w:szCs w:val="24"/>
        </w:rPr>
        <w:t>KDPH RPC for BGHCC region</w:t>
      </w:r>
    </w:p>
    <w:p w:rsidR="003E4554" w:rsidRPr="003E4554" w:rsidRDefault="003E4554" w:rsidP="006A1863">
      <w:pPr>
        <w:pStyle w:val="PlainText"/>
        <w:numPr>
          <w:ilvl w:val="0"/>
          <w:numId w:val="14"/>
        </w:numPr>
        <w:jc w:val="both"/>
        <w:rPr>
          <w:rFonts w:ascii="Times New Roman" w:hAnsi="Times New Roman" w:cs="Times New Roman"/>
          <w:color w:val="002060"/>
          <w:sz w:val="24"/>
          <w:szCs w:val="24"/>
        </w:rPr>
      </w:pPr>
      <w:r w:rsidRPr="003E4554">
        <w:rPr>
          <w:rFonts w:ascii="Times New Roman" w:hAnsi="Times New Roman" w:cs="Times New Roman"/>
          <w:color w:val="002060"/>
          <w:sz w:val="24"/>
          <w:szCs w:val="24"/>
        </w:rPr>
        <w:t>At least one Hospital Representative</w:t>
      </w:r>
    </w:p>
    <w:p w:rsidR="003E4554" w:rsidRPr="003E4554" w:rsidRDefault="003E4554" w:rsidP="006A1863">
      <w:pPr>
        <w:pStyle w:val="PlainText"/>
        <w:numPr>
          <w:ilvl w:val="0"/>
          <w:numId w:val="14"/>
        </w:numPr>
        <w:jc w:val="both"/>
        <w:rPr>
          <w:rFonts w:ascii="Times New Roman" w:hAnsi="Times New Roman" w:cs="Times New Roman"/>
          <w:color w:val="002060"/>
          <w:sz w:val="24"/>
          <w:szCs w:val="24"/>
        </w:rPr>
      </w:pPr>
      <w:r w:rsidRPr="003E4554">
        <w:rPr>
          <w:rFonts w:ascii="Times New Roman" w:hAnsi="Times New Roman" w:cs="Times New Roman"/>
          <w:color w:val="002060"/>
          <w:sz w:val="24"/>
          <w:szCs w:val="24"/>
        </w:rPr>
        <w:t>At least one EMS Representative</w:t>
      </w:r>
    </w:p>
    <w:p w:rsidR="003E4554" w:rsidRPr="003E4554" w:rsidRDefault="003E4554" w:rsidP="006A1863">
      <w:pPr>
        <w:pStyle w:val="PlainText"/>
        <w:numPr>
          <w:ilvl w:val="0"/>
          <w:numId w:val="14"/>
        </w:numPr>
        <w:jc w:val="both"/>
        <w:rPr>
          <w:rFonts w:ascii="Times New Roman" w:hAnsi="Times New Roman" w:cs="Times New Roman"/>
          <w:color w:val="002060"/>
          <w:sz w:val="24"/>
          <w:szCs w:val="24"/>
        </w:rPr>
      </w:pPr>
      <w:r w:rsidRPr="003E4554">
        <w:rPr>
          <w:rFonts w:ascii="Times New Roman" w:hAnsi="Times New Roman" w:cs="Times New Roman"/>
          <w:color w:val="002060"/>
          <w:sz w:val="24"/>
          <w:szCs w:val="24"/>
        </w:rPr>
        <w:t>At least one Emergency Management Agency Representative</w:t>
      </w:r>
    </w:p>
    <w:p w:rsidR="003E4554" w:rsidRPr="003E4554" w:rsidRDefault="003E4554" w:rsidP="006A1863">
      <w:pPr>
        <w:pStyle w:val="PlainText"/>
        <w:numPr>
          <w:ilvl w:val="0"/>
          <w:numId w:val="14"/>
        </w:numPr>
        <w:jc w:val="both"/>
        <w:rPr>
          <w:rFonts w:ascii="Times New Roman" w:hAnsi="Times New Roman" w:cs="Times New Roman"/>
          <w:color w:val="002060"/>
          <w:sz w:val="24"/>
          <w:szCs w:val="24"/>
        </w:rPr>
      </w:pPr>
      <w:r w:rsidRPr="003E4554">
        <w:rPr>
          <w:rFonts w:ascii="Times New Roman" w:hAnsi="Times New Roman" w:cs="Times New Roman"/>
          <w:color w:val="002060"/>
          <w:sz w:val="24"/>
          <w:szCs w:val="24"/>
        </w:rPr>
        <w:t>At least one Local Health Department Representative</w:t>
      </w:r>
    </w:p>
    <w:p w:rsidR="003E4554" w:rsidRDefault="003E4554" w:rsidP="006A1863">
      <w:pPr>
        <w:pStyle w:val="PlainText"/>
        <w:numPr>
          <w:ilvl w:val="0"/>
          <w:numId w:val="14"/>
        </w:numPr>
        <w:jc w:val="both"/>
        <w:rPr>
          <w:rFonts w:ascii="Times New Roman" w:hAnsi="Times New Roman" w:cs="Times New Roman"/>
          <w:color w:val="002060"/>
          <w:sz w:val="24"/>
          <w:szCs w:val="24"/>
        </w:rPr>
      </w:pPr>
      <w:r w:rsidRPr="003E4554">
        <w:rPr>
          <w:rFonts w:ascii="Times New Roman" w:hAnsi="Times New Roman" w:cs="Times New Roman"/>
          <w:color w:val="002060"/>
          <w:sz w:val="24"/>
          <w:szCs w:val="24"/>
        </w:rPr>
        <w:t>Any other agency/organization representative deemed vital by the Executive Committee</w:t>
      </w:r>
    </w:p>
    <w:p w:rsidR="003E4554" w:rsidRDefault="003E4554" w:rsidP="006A1863">
      <w:pPr>
        <w:pStyle w:val="PlainText"/>
        <w:jc w:val="both"/>
        <w:rPr>
          <w:rFonts w:ascii="Times New Roman" w:hAnsi="Times New Roman" w:cs="Times New Roman"/>
          <w:color w:val="002060"/>
          <w:sz w:val="24"/>
          <w:szCs w:val="24"/>
        </w:rPr>
      </w:pPr>
    </w:p>
    <w:p w:rsidR="008D1B45" w:rsidRDefault="00C91B07" w:rsidP="006A1863">
      <w:pPr>
        <w:pStyle w:val="PlainText"/>
        <w:jc w:val="both"/>
        <w:rPr>
          <w:rFonts w:ascii="Times New Roman" w:hAnsi="Times New Roman" w:cs="Times New Roman"/>
          <w:color w:val="002060"/>
          <w:sz w:val="24"/>
          <w:szCs w:val="24"/>
        </w:rPr>
      </w:pPr>
      <w:r>
        <w:rPr>
          <w:rFonts w:ascii="Times New Roman" w:hAnsi="Times New Roman" w:cs="Times New Roman"/>
          <w:color w:val="002060"/>
          <w:sz w:val="24"/>
          <w:szCs w:val="24"/>
        </w:rPr>
        <w:t>The Budget Committee</w:t>
      </w:r>
      <w:r w:rsidR="008D1B45" w:rsidRPr="008D1B45">
        <w:rPr>
          <w:rFonts w:ascii="Times New Roman" w:hAnsi="Times New Roman" w:cs="Times New Roman"/>
          <w:color w:val="002060"/>
          <w:sz w:val="24"/>
          <w:szCs w:val="24"/>
        </w:rPr>
        <w:t xml:space="preserve"> schedule for meeting</w:t>
      </w:r>
      <w:r>
        <w:rPr>
          <w:rFonts w:ascii="Times New Roman" w:hAnsi="Times New Roman" w:cs="Times New Roman"/>
          <w:color w:val="002060"/>
          <w:sz w:val="24"/>
          <w:szCs w:val="24"/>
        </w:rPr>
        <w:t>s</w:t>
      </w:r>
      <w:r w:rsidR="008D1B45" w:rsidRPr="008D1B45">
        <w:rPr>
          <w:rFonts w:ascii="Times New Roman" w:hAnsi="Times New Roman" w:cs="Times New Roman"/>
          <w:color w:val="002060"/>
          <w:sz w:val="24"/>
          <w:szCs w:val="24"/>
        </w:rPr>
        <w:t xml:space="preserve"> wil</w:t>
      </w:r>
      <w:r w:rsidR="003A2741">
        <w:rPr>
          <w:rFonts w:ascii="Times New Roman" w:hAnsi="Times New Roman" w:cs="Times New Roman"/>
          <w:color w:val="002060"/>
          <w:sz w:val="24"/>
          <w:szCs w:val="24"/>
        </w:rPr>
        <w:t>l be determined by budget</w:t>
      </w:r>
      <w:r w:rsidR="008D1B45" w:rsidRPr="008D1B45">
        <w:rPr>
          <w:rFonts w:ascii="Times New Roman" w:hAnsi="Times New Roman" w:cs="Times New Roman"/>
          <w:color w:val="002060"/>
          <w:sz w:val="24"/>
          <w:szCs w:val="24"/>
        </w:rPr>
        <w:t xml:space="preserve"> submission due dates</w:t>
      </w:r>
      <w:r w:rsidR="003A2741">
        <w:rPr>
          <w:rFonts w:ascii="Times New Roman" w:hAnsi="Times New Roman" w:cs="Times New Roman"/>
          <w:color w:val="002060"/>
          <w:sz w:val="24"/>
          <w:szCs w:val="24"/>
        </w:rPr>
        <w:t xml:space="preserve"> and as needed for spending decisions</w:t>
      </w:r>
      <w:r w:rsidR="008D1B45" w:rsidRPr="008D1B45">
        <w:rPr>
          <w:rFonts w:ascii="Times New Roman" w:hAnsi="Times New Roman" w:cs="Times New Roman"/>
          <w:color w:val="002060"/>
          <w:sz w:val="24"/>
          <w:szCs w:val="24"/>
        </w:rPr>
        <w:t xml:space="preserve">. </w:t>
      </w:r>
      <w:r w:rsidR="003A2741">
        <w:rPr>
          <w:rFonts w:ascii="Times New Roman" w:hAnsi="Times New Roman" w:cs="Times New Roman"/>
          <w:color w:val="002060"/>
          <w:sz w:val="24"/>
          <w:szCs w:val="24"/>
        </w:rPr>
        <w:t xml:space="preserve"> </w:t>
      </w:r>
      <w:r w:rsidR="008D1B45" w:rsidRPr="008D1B45">
        <w:rPr>
          <w:rFonts w:ascii="Times New Roman" w:hAnsi="Times New Roman" w:cs="Times New Roman"/>
          <w:color w:val="002060"/>
          <w:sz w:val="24"/>
          <w:szCs w:val="24"/>
        </w:rPr>
        <w:t xml:space="preserve">Priority spending will be determined by </w:t>
      </w:r>
      <w:r>
        <w:rPr>
          <w:rFonts w:ascii="Times New Roman" w:hAnsi="Times New Roman" w:cs="Times New Roman"/>
          <w:color w:val="002060"/>
          <w:sz w:val="24"/>
          <w:szCs w:val="24"/>
        </w:rPr>
        <w:t>the current BGHCC Work Plan, hazard assessments</w:t>
      </w:r>
      <w:r w:rsidR="003A2741">
        <w:rPr>
          <w:rFonts w:ascii="Times New Roman" w:hAnsi="Times New Roman" w:cs="Times New Roman"/>
          <w:color w:val="002060"/>
          <w:sz w:val="24"/>
          <w:szCs w:val="24"/>
        </w:rPr>
        <w:t>,</w:t>
      </w:r>
      <w:r>
        <w:rPr>
          <w:rFonts w:ascii="Times New Roman" w:hAnsi="Times New Roman" w:cs="Times New Roman"/>
          <w:color w:val="002060"/>
          <w:sz w:val="24"/>
          <w:szCs w:val="24"/>
        </w:rPr>
        <w:t xml:space="preserve"> identified gaps</w:t>
      </w:r>
      <w:r w:rsidR="003A2741">
        <w:rPr>
          <w:rFonts w:ascii="Times New Roman" w:hAnsi="Times New Roman" w:cs="Times New Roman"/>
          <w:color w:val="002060"/>
          <w:sz w:val="24"/>
          <w:szCs w:val="24"/>
        </w:rPr>
        <w:t xml:space="preserve"> and real-world events</w:t>
      </w:r>
      <w:r w:rsidR="008D1B45" w:rsidRPr="008D1B45">
        <w:rPr>
          <w:rFonts w:ascii="Times New Roman" w:hAnsi="Times New Roman" w:cs="Times New Roman"/>
          <w:color w:val="002060"/>
          <w:sz w:val="24"/>
          <w:szCs w:val="24"/>
        </w:rPr>
        <w:t xml:space="preserve">. The committee will agree on the priority of spending. Once the </w:t>
      </w:r>
      <w:r w:rsidR="003A2741">
        <w:rPr>
          <w:rFonts w:ascii="Times New Roman" w:hAnsi="Times New Roman" w:cs="Times New Roman"/>
          <w:color w:val="002060"/>
          <w:sz w:val="24"/>
          <w:szCs w:val="24"/>
        </w:rPr>
        <w:t>budget</w:t>
      </w:r>
      <w:r w:rsidR="004A4E7B">
        <w:rPr>
          <w:rFonts w:ascii="Times New Roman" w:hAnsi="Times New Roman" w:cs="Times New Roman"/>
          <w:color w:val="002060"/>
          <w:sz w:val="24"/>
          <w:szCs w:val="24"/>
        </w:rPr>
        <w:t xml:space="preserve"> is approved, </w:t>
      </w:r>
      <w:r w:rsidR="008D1B45" w:rsidRPr="008D1B45">
        <w:rPr>
          <w:rFonts w:ascii="Times New Roman" w:hAnsi="Times New Roman" w:cs="Times New Roman"/>
          <w:color w:val="002060"/>
          <w:sz w:val="24"/>
          <w:szCs w:val="24"/>
        </w:rPr>
        <w:t xml:space="preserve">it </w:t>
      </w:r>
      <w:r w:rsidR="004A4E7B">
        <w:rPr>
          <w:rFonts w:ascii="Times New Roman" w:hAnsi="Times New Roman" w:cs="Times New Roman"/>
          <w:color w:val="002060"/>
          <w:sz w:val="24"/>
          <w:szCs w:val="24"/>
        </w:rPr>
        <w:t xml:space="preserve">will be made </w:t>
      </w:r>
      <w:r w:rsidR="008D1B45" w:rsidRPr="008D1B45">
        <w:rPr>
          <w:rFonts w:ascii="Times New Roman" w:hAnsi="Times New Roman" w:cs="Times New Roman"/>
          <w:color w:val="002060"/>
          <w:sz w:val="24"/>
          <w:szCs w:val="24"/>
        </w:rPr>
        <w:t xml:space="preserve">available at the general </w:t>
      </w:r>
      <w:r w:rsidR="004A4E7B">
        <w:rPr>
          <w:rFonts w:ascii="Times New Roman" w:hAnsi="Times New Roman" w:cs="Times New Roman"/>
          <w:color w:val="002060"/>
          <w:sz w:val="24"/>
          <w:szCs w:val="24"/>
        </w:rPr>
        <w:t>committee meeting. The Budget C</w:t>
      </w:r>
      <w:r w:rsidR="008D1B45" w:rsidRPr="008D1B45">
        <w:rPr>
          <w:rFonts w:ascii="Times New Roman" w:hAnsi="Times New Roman" w:cs="Times New Roman"/>
          <w:color w:val="002060"/>
          <w:sz w:val="24"/>
          <w:szCs w:val="24"/>
        </w:rPr>
        <w:t xml:space="preserve">ommittee has the approval authority for the </w:t>
      </w:r>
      <w:r>
        <w:rPr>
          <w:rFonts w:ascii="Times New Roman" w:hAnsi="Times New Roman" w:cs="Times New Roman"/>
          <w:color w:val="002060"/>
          <w:sz w:val="24"/>
          <w:szCs w:val="24"/>
        </w:rPr>
        <w:t>BGHCC general membership</w:t>
      </w:r>
      <w:r w:rsidR="008D1B45" w:rsidRPr="008D1B45">
        <w:rPr>
          <w:rFonts w:ascii="Times New Roman" w:hAnsi="Times New Roman" w:cs="Times New Roman"/>
          <w:color w:val="002060"/>
          <w:sz w:val="24"/>
          <w:szCs w:val="24"/>
        </w:rPr>
        <w:t>.</w:t>
      </w:r>
    </w:p>
    <w:p w:rsidR="003A2741" w:rsidRDefault="003A2741" w:rsidP="006A1863">
      <w:pPr>
        <w:pStyle w:val="PlainText"/>
        <w:jc w:val="both"/>
        <w:rPr>
          <w:rFonts w:ascii="Times New Roman" w:hAnsi="Times New Roman" w:cs="Times New Roman"/>
          <w:color w:val="002060"/>
          <w:sz w:val="24"/>
          <w:szCs w:val="24"/>
        </w:rPr>
      </w:pPr>
    </w:p>
    <w:p w:rsidR="005C55D8" w:rsidRPr="00C91B07" w:rsidRDefault="005C55D8" w:rsidP="006A1863">
      <w:pPr>
        <w:pStyle w:val="PlainText"/>
        <w:jc w:val="both"/>
        <w:rPr>
          <w:rFonts w:ascii="Times New Roman" w:hAnsi="Times New Roman" w:cs="Times New Roman"/>
          <w:b/>
          <w:color w:val="002060"/>
          <w:sz w:val="24"/>
          <w:szCs w:val="24"/>
        </w:rPr>
      </w:pPr>
      <w:r w:rsidRPr="00C91B07">
        <w:rPr>
          <w:rFonts w:ascii="Times New Roman" w:hAnsi="Times New Roman" w:cs="Times New Roman"/>
          <w:b/>
          <w:color w:val="002060"/>
          <w:sz w:val="24"/>
          <w:szCs w:val="24"/>
        </w:rPr>
        <w:t xml:space="preserve">Long-Term Care (LTC) </w:t>
      </w:r>
      <w:r>
        <w:rPr>
          <w:rFonts w:ascii="Times New Roman" w:hAnsi="Times New Roman" w:cs="Times New Roman"/>
          <w:b/>
          <w:color w:val="002060"/>
          <w:sz w:val="24"/>
          <w:szCs w:val="24"/>
        </w:rPr>
        <w:t>Sub-</w:t>
      </w:r>
      <w:r w:rsidRPr="00C91B07">
        <w:rPr>
          <w:rFonts w:ascii="Times New Roman" w:hAnsi="Times New Roman" w:cs="Times New Roman"/>
          <w:b/>
          <w:color w:val="002060"/>
          <w:sz w:val="24"/>
          <w:szCs w:val="24"/>
        </w:rPr>
        <w:t>Committee</w:t>
      </w:r>
    </w:p>
    <w:p w:rsidR="005C55D8" w:rsidRPr="008D1B45" w:rsidRDefault="005C55D8" w:rsidP="006A1863">
      <w:pPr>
        <w:pStyle w:val="PlainText"/>
        <w:jc w:val="both"/>
        <w:rPr>
          <w:rFonts w:ascii="Times New Roman" w:hAnsi="Times New Roman" w:cs="Times New Roman"/>
          <w:color w:val="002060"/>
          <w:sz w:val="24"/>
          <w:szCs w:val="24"/>
        </w:rPr>
      </w:pPr>
    </w:p>
    <w:p w:rsidR="005C55D8" w:rsidRPr="008D1B45" w:rsidRDefault="005C55D8" w:rsidP="006A1863">
      <w:pPr>
        <w:pStyle w:val="PlainText"/>
        <w:jc w:val="both"/>
        <w:rPr>
          <w:rFonts w:ascii="Times New Roman" w:hAnsi="Times New Roman" w:cs="Times New Roman"/>
          <w:color w:val="002060"/>
          <w:sz w:val="24"/>
          <w:szCs w:val="24"/>
        </w:rPr>
      </w:pPr>
      <w:r w:rsidRPr="008D1B45">
        <w:rPr>
          <w:rFonts w:ascii="Times New Roman" w:hAnsi="Times New Roman" w:cs="Times New Roman"/>
          <w:color w:val="002060"/>
          <w:sz w:val="24"/>
          <w:szCs w:val="24"/>
        </w:rPr>
        <w:t xml:space="preserve">The committee shall consist of various Subject Matter Experts in the Long-term care field and be responsible to coordinate LTC disaster preparedness activities by determining LTC preparedness needs, providing guidance to the LTC community and communicating LTC preparedness needs to the appropriate </w:t>
      </w:r>
      <w:r>
        <w:rPr>
          <w:rFonts w:ascii="Times New Roman" w:hAnsi="Times New Roman" w:cs="Times New Roman"/>
          <w:color w:val="002060"/>
          <w:sz w:val="24"/>
          <w:szCs w:val="24"/>
        </w:rPr>
        <w:t>BGHCC</w:t>
      </w:r>
      <w:r w:rsidRPr="008D1B45">
        <w:rPr>
          <w:rFonts w:ascii="Times New Roman" w:hAnsi="Times New Roman" w:cs="Times New Roman"/>
          <w:color w:val="002060"/>
          <w:sz w:val="24"/>
          <w:szCs w:val="24"/>
        </w:rPr>
        <w:t xml:space="preserve"> committees or members.  The goal of this committee is to keep LTC facilities informed of information related to disaster preparedness and to work with the planning and training committees in offering courses that would be helpful to the LTC community. The committee shall provide expertise to the training and exercise committee in developing exercises that involves LTC facilities.</w:t>
      </w:r>
    </w:p>
    <w:p w:rsidR="003A2741" w:rsidRDefault="003A2741" w:rsidP="006A1863">
      <w:pPr>
        <w:pStyle w:val="PlainText"/>
        <w:jc w:val="both"/>
        <w:rPr>
          <w:rFonts w:ascii="Times New Roman" w:hAnsi="Times New Roman" w:cs="Times New Roman"/>
          <w:color w:val="002060"/>
          <w:sz w:val="24"/>
          <w:szCs w:val="24"/>
        </w:rPr>
      </w:pPr>
    </w:p>
    <w:p w:rsidR="00C91B07" w:rsidRPr="00C91B07" w:rsidRDefault="00C91B07" w:rsidP="006A1863">
      <w:pPr>
        <w:pStyle w:val="PlainText"/>
        <w:jc w:val="both"/>
        <w:rPr>
          <w:rFonts w:ascii="Times New Roman" w:hAnsi="Times New Roman" w:cs="Times New Roman"/>
          <w:b/>
          <w:color w:val="002060"/>
          <w:sz w:val="24"/>
          <w:szCs w:val="24"/>
        </w:rPr>
      </w:pPr>
      <w:r w:rsidRPr="00C91B07">
        <w:rPr>
          <w:rFonts w:ascii="Times New Roman" w:hAnsi="Times New Roman" w:cs="Times New Roman"/>
          <w:b/>
          <w:color w:val="002060"/>
          <w:sz w:val="24"/>
          <w:szCs w:val="24"/>
        </w:rPr>
        <w:t>Ad Hoc Committees</w:t>
      </w:r>
    </w:p>
    <w:p w:rsidR="00C91B07" w:rsidRPr="008D1B45" w:rsidRDefault="00C91B07" w:rsidP="006A1863">
      <w:pPr>
        <w:pStyle w:val="PlainText"/>
        <w:jc w:val="both"/>
        <w:rPr>
          <w:rFonts w:ascii="Times New Roman" w:hAnsi="Times New Roman" w:cs="Times New Roman"/>
          <w:color w:val="002060"/>
          <w:sz w:val="24"/>
          <w:szCs w:val="24"/>
        </w:rPr>
      </w:pPr>
    </w:p>
    <w:p w:rsidR="00C91B07" w:rsidRPr="008D1B45" w:rsidRDefault="00C91B07" w:rsidP="006A1863">
      <w:pPr>
        <w:pStyle w:val="PlainText"/>
        <w:jc w:val="both"/>
        <w:rPr>
          <w:rFonts w:ascii="Times New Roman" w:hAnsi="Times New Roman" w:cs="Times New Roman"/>
          <w:color w:val="002060"/>
          <w:sz w:val="24"/>
          <w:szCs w:val="24"/>
        </w:rPr>
      </w:pPr>
      <w:r w:rsidRPr="008D1B45">
        <w:rPr>
          <w:rFonts w:ascii="Times New Roman" w:hAnsi="Times New Roman" w:cs="Times New Roman"/>
          <w:color w:val="002060"/>
          <w:sz w:val="24"/>
          <w:szCs w:val="24"/>
        </w:rPr>
        <w:t>Ad Hoc Committ</w:t>
      </w:r>
      <w:r w:rsidR="00646298">
        <w:rPr>
          <w:rFonts w:ascii="Times New Roman" w:hAnsi="Times New Roman" w:cs="Times New Roman"/>
          <w:color w:val="002060"/>
          <w:sz w:val="24"/>
          <w:szCs w:val="24"/>
        </w:rPr>
        <w:t>ees will be convened by the Executive</w:t>
      </w:r>
      <w:r w:rsidRPr="008D1B45">
        <w:rPr>
          <w:rFonts w:ascii="Times New Roman" w:hAnsi="Times New Roman" w:cs="Times New Roman"/>
          <w:color w:val="002060"/>
          <w:sz w:val="24"/>
          <w:szCs w:val="24"/>
        </w:rPr>
        <w:t xml:space="preserve"> Committee as the need arises utilizing subject matter experts.  The matter under consideration will determine the longevity of the committee and the committee will be terminated when its purpose is concluded.  Ad Hoc committee members will serve on the committee on a voluntary basis with the number of members determined by the </w:t>
      </w:r>
      <w:r w:rsidR="00327858">
        <w:rPr>
          <w:rFonts w:ascii="Times New Roman" w:hAnsi="Times New Roman" w:cs="Times New Roman"/>
          <w:color w:val="002060"/>
          <w:sz w:val="24"/>
          <w:szCs w:val="24"/>
        </w:rPr>
        <w:t>Executive</w:t>
      </w:r>
      <w:r w:rsidRPr="008D1B45">
        <w:rPr>
          <w:rFonts w:ascii="Times New Roman" w:hAnsi="Times New Roman" w:cs="Times New Roman"/>
          <w:color w:val="002060"/>
          <w:sz w:val="24"/>
          <w:szCs w:val="24"/>
        </w:rPr>
        <w:t xml:space="preserve"> Committee.</w:t>
      </w:r>
    </w:p>
    <w:p w:rsidR="008D1B45" w:rsidRPr="008D1B45" w:rsidRDefault="008D1B45" w:rsidP="006A1863">
      <w:pPr>
        <w:pStyle w:val="PlainText"/>
        <w:jc w:val="both"/>
        <w:rPr>
          <w:rFonts w:ascii="Times New Roman" w:hAnsi="Times New Roman" w:cs="Times New Roman"/>
          <w:color w:val="002060"/>
          <w:sz w:val="24"/>
          <w:szCs w:val="24"/>
        </w:rPr>
      </w:pPr>
    </w:p>
    <w:p w:rsidR="008D1B45" w:rsidRPr="008D1B45" w:rsidRDefault="008D1B45" w:rsidP="006A1863">
      <w:pPr>
        <w:pStyle w:val="PlainText"/>
        <w:jc w:val="both"/>
        <w:rPr>
          <w:rFonts w:ascii="Times New Roman" w:hAnsi="Times New Roman" w:cs="Times New Roman"/>
          <w:color w:val="002060"/>
          <w:sz w:val="24"/>
          <w:szCs w:val="24"/>
        </w:rPr>
      </w:pPr>
      <w:r w:rsidRPr="00C91B07">
        <w:rPr>
          <w:rFonts w:ascii="Times New Roman" w:hAnsi="Times New Roman" w:cs="Times New Roman"/>
          <w:b/>
          <w:color w:val="002060"/>
          <w:sz w:val="24"/>
          <w:szCs w:val="24"/>
        </w:rPr>
        <w:t>Planning Committee</w:t>
      </w:r>
      <w:r w:rsidR="00C91B07">
        <w:rPr>
          <w:rFonts w:ascii="Times New Roman" w:hAnsi="Times New Roman" w:cs="Times New Roman"/>
          <w:b/>
          <w:color w:val="002060"/>
          <w:sz w:val="24"/>
          <w:szCs w:val="24"/>
        </w:rPr>
        <w:t xml:space="preserve"> (Ad-Hoc)</w:t>
      </w:r>
    </w:p>
    <w:p w:rsidR="008D1B45" w:rsidRPr="008D1B45" w:rsidRDefault="008D1B45" w:rsidP="006A1863">
      <w:pPr>
        <w:pStyle w:val="PlainText"/>
        <w:jc w:val="both"/>
        <w:rPr>
          <w:rFonts w:ascii="Times New Roman" w:hAnsi="Times New Roman" w:cs="Times New Roman"/>
          <w:color w:val="002060"/>
          <w:sz w:val="24"/>
          <w:szCs w:val="24"/>
        </w:rPr>
      </w:pPr>
    </w:p>
    <w:p w:rsidR="008D1B45" w:rsidRPr="008D1B45" w:rsidRDefault="008D1B45" w:rsidP="006A1863">
      <w:pPr>
        <w:pStyle w:val="PlainText"/>
        <w:jc w:val="both"/>
        <w:rPr>
          <w:rFonts w:ascii="Times New Roman" w:hAnsi="Times New Roman" w:cs="Times New Roman"/>
          <w:color w:val="002060"/>
          <w:sz w:val="24"/>
          <w:szCs w:val="24"/>
        </w:rPr>
      </w:pPr>
      <w:r w:rsidRPr="008D1B45">
        <w:rPr>
          <w:rFonts w:ascii="Times New Roman" w:hAnsi="Times New Roman" w:cs="Times New Roman"/>
          <w:color w:val="002060"/>
          <w:sz w:val="24"/>
          <w:szCs w:val="24"/>
        </w:rPr>
        <w:t>The committee will be composed of subject matter experts and clinical experts from various healthcare and emergency management fields. The committee is the structure by which the Coalition will develop and organize response plans to equip and prepare coalition members in response to an event. The committee has the following functions.</w:t>
      </w:r>
    </w:p>
    <w:p w:rsidR="008D1B45" w:rsidRPr="008D1B45" w:rsidRDefault="008D1B45" w:rsidP="006A1863">
      <w:pPr>
        <w:pStyle w:val="PlainText"/>
        <w:jc w:val="both"/>
        <w:rPr>
          <w:rFonts w:ascii="Times New Roman" w:hAnsi="Times New Roman" w:cs="Times New Roman"/>
          <w:color w:val="002060"/>
          <w:sz w:val="24"/>
          <w:szCs w:val="24"/>
        </w:rPr>
      </w:pPr>
    </w:p>
    <w:p w:rsidR="008D1B45" w:rsidRPr="008D1B45" w:rsidRDefault="008D1B45" w:rsidP="006A1863">
      <w:pPr>
        <w:pStyle w:val="PlainText"/>
        <w:numPr>
          <w:ilvl w:val="0"/>
          <w:numId w:val="15"/>
        </w:numPr>
        <w:jc w:val="both"/>
        <w:rPr>
          <w:rFonts w:ascii="Times New Roman" w:hAnsi="Times New Roman" w:cs="Times New Roman"/>
          <w:color w:val="002060"/>
          <w:sz w:val="24"/>
          <w:szCs w:val="24"/>
        </w:rPr>
      </w:pPr>
      <w:r w:rsidRPr="008D1B45">
        <w:rPr>
          <w:rFonts w:ascii="Times New Roman" w:hAnsi="Times New Roman" w:cs="Times New Roman"/>
          <w:color w:val="002060"/>
          <w:sz w:val="24"/>
          <w:szCs w:val="24"/>
        </w:rPr>
        <w:t xml:space="preserve">The committee shall create regional plans that guide the General Committee’s </w:t>
      </w:r>
    </w:p>
    <w:p w:rsidR="008D1B45" w:rsidRPr="008D1B45" w:rsidRDefault="008D1B45" w:rsidP="006A1863">
      <w:pPr>
        <w:pStyle w:val="PlainText"/>
        <w:numPr>
          <w:ilvl w:val="0"/>
          <w:numId w:val="15"/>
        </w:numPr>
        <w:jc w:val="both"/>
        <w:rPr>
          <w:rFonts w:ascii="Times New Roman" w:hAnsi="Times New Roman" w:cs="Times New Roman"/>
          <w:color w:val="002060"/>
          <w:sz w:val="24"/>
          <w:szCs w:val="24"/>
        </w:rPr>
      </w:pPr>
      <w:proofErr w:type="gramStart"/>
      <w:r w:rsidRPr="008D1B45">
        <w:rPr>
          <w:rFonts w:ascii="Times New Roman" w:hAnsi="Times New Roman" w:cs="Times New Roman"/>
          <w:color w:val="002060"/>
          <w:sz w:val="24"/>
          <w:szCs w:val="24"/>
        </w:rPr>
        <w:t>operational</w:t>
      </w:r>
      <w:proofErr w:type="gramEnd"/>
      <w:r w:rsidRPr="008D1B45">
        <w:rPr>
          <w:rFonts w:ascii="Times New Roman" w:hAnsi="Times New Roman" w:cs="Times New Roman"/>
          <w:color w:val="002060"/>
          <w:sz w:val="24"/>
          <w:szCs w:val="24"/>
        </w:rPr>
        <w:t xml:space="preserve"> needs. </w:t>
      </w:r>
    </w:p>
    <w:p w:rsidR="008D1B45" w:rsidRPr="008D1B45" w:rsidRDefault="008D1B45" w:rsidP="006A1863">
      <w:pPr>
        <w:pStyle w:val="PlainText"/>
        <w:numPr>
          <w:ilvl w:val="0"/>
          <w:numId w:val="15"/>
        </w:numPr>
        <w:jc w:val="both"/>
        <w:rPr>
          <w:rFonts w:ascii="Times New Roman" w:hAnsi="Times New Roman" w:cs="Times New Roman"/>
          <w:color w:val="002060"/>
          <w:sz w:val="24"/>
          <w:szCs w:val="24"/>
        </w:rPr>
      </w:pPr>
      <w:r w:rsidRPr="008D1B45">
        <w:rPr>
          <w:rFonts w:ascii="Times New Roman" w:hAnsi="Times New Roman" w:cs="Times New Roman"/>
          <w:color w:val="002060"/>
          <w:sz w:val="24"/>
          <w:szCs w:val="24"/>
        </w:rPr>
        <w:t xml:space="preserve">The committee shall play the lead role in operational planning. </w:t>
      </w:r>
    </w:p>
    <w:p w:rsidR="008D1B45" w:rsidRPr="008D1B45" w:rsidRDefault="008D1B45" w:rsidP="006A1863">
      <w:pPr>
        <w:pStyle w:val="PlainText"/>
        <w:numPr>
          <w:ilvl w:val="0"/>
          <w:numId w:val="15"/>
        </w:numPr>
        <w:jc w:val="both"/>
        <w:rPr>
          <w:rFonts w:ascii="Times New Roman" w:hAnsi="Times New Roman" w:cs="Times New Roman"/>
          <w:color w:val="002060"/>
          <w:sz w:val="24"/>
          <w:szCs w:val="24"/>
        </w:rPr>
      </w:pPr>
      <w:r w:rsidRPr="008D1B45">
        <w:rPr>
          <w:rFonts w:ascii="Times New Roman" w:hAnsi="Times New Roman" w:cs="Times New Roman"/>
          <w:color w:val="002060"/>
          <w:sz w:val="24"/>
          <w:szCs w:val="24"/>
        </w:rPr>
        <w:t xml:space="preserve">The committee shall properly maintain and review all plans annually and update as needed. </w:t>
      </w:r>
    </w:p>
    <w:p w:rsidR="008D1B45" w:rsidRPr="008D1B45" w:rsidRDefault="008D1B45" w:rsidP="006A1863">
      <w:pPr>
        <w:pStyle w:val="PlainText"/>
        <w:numPr>
          <w:ilvl w:val="0"/>
          <w:numId w:val="15"/>
        </w:numPr>
        <w:jc w:val="both"/>
        <w:rPr>
          <w:rFonts w:ascii="Times New Roman" w:hAnsi="Times New Roman" w:cs="Times New Roman"/>
          <w:color w:val="002060"/>
          <w:sz w:val="24"/>
          <w:szCs w:val="24"/>
        </w:rPr>
      </w:pPr>
      <w:r w:rsidRPr="008D1B45">
        <w:rPr>
          <w:rFonts w:ascii="Times New Roman" w:hAnsi="Times New Roman" w:cs="Times New Roman"/>
          <w:color w:val="002060"/>
          <w:sz w:val="24"/>
          <w:szCs w:val="24"/>
        </w:rPr>
        <w:t xml:space="preserve">The committee shall review current Hazard Vulnerability Assessment’s annually to determine areas where risk may have changed affecting future planning for readiness. </w:t>
      </w:r>
    </w:p>
    <w:p w:rsidR="008D1B45" w:rsidRPr="008D1B45" w:rsidRDefault="008D1B45" w:rsidP="006A1863">
      <w:pPr>
        <w:pStyle w:val="PlainText"/>
        <w:jc w:val="both"/>
        <w:rPr>
          <w:rFonts w:ascii="Times New Roman" w:hAnsi="Times New Roman" w:cs="Times New Roman"/>
          <w:color w:val="002060"/>
          <w:sz w:val="24"/>
          <w:szCs w:val="24"/>
        </w:rPr>
      </w:pPr>
    </w:p>
    <w:p w:rsidR="008D1B45" w:rsidRPr="008D1B45" w:rsidRDefault="008D1B45" w:rsidP="006A1863">
      <w:pPr>
        <w:pStyle w:val="PlainText"/>
        <w:jc w:val="both"/>
        <w:rPr>
          <w:rFonts w:ascii="Times New Roman" w:hAnsi="Times New Roman" w:cs="Times New Roman"/>
          <w:color w:val="002060"/>
          <w:sz w:val="24"/>
          <w:szCs w:val="24"/>
        </w:rPr>
      </w:pPr>
      <w:r w:rsidRPr="008D1B45">
        <w:rPr>
          <w:rFonts w:ascii="Times New Roman" w:hAnsi="Times New Roman" w:cs="Times New Roman"/>
          <w:color w:val="002060"/>
          <w:sz w:val="24"/>
          <w:szCs w:val="24"/>
        </w:rPr>
        <w:t xml:space="preserve">Every five years the HVA will be reassessed. An HVA is conducted on the Bluegrass Development District every five years and will be utilized to assess the vulnerabilities of Region 15 Healthcare capabilities.  All major updates to the HVA will be communicated to the coalition through the </w:t>
      </w:r>
      <w:r w:rsidR="005C55D8">
        <w:rPr>
          <w:rFonts w:ascii="Times New Roman" w:hAnsi="Times New Roman" w:cs="Times New Roman"/>
          <w:color w:val="002060"/>
          <w:sz w:val="24"/>
          <w:szCs w:val="24"/>
        </w:rPr>
        <w:t>RRC during general membership</w:t>
      </w:r>
      <w:r w:rsidRPr="008D1B45">
        <w:rPr>
          <w:rFonts w:ascii="Times New Roman" w:hAnsi="Times New Roman" w:cs="Times New Roman"/>
          <w:color w:val="002060"/>
          <w:sz w:val="24"/>
          <w:szCs w:val="24"/>
        </w:rPr>
        <w:t xml:space="preserve"> meetings and </w:t>
      </w:r>
      <w:r w:rsidR="005C55D8">
        <w:rPr>
          <w:rFonts w:ascii="Times New Roman" w:hAnsi="Times New Roman" w:cs="Times New Roman"/>
          <w:color w:val="002060"/>
          <w:sz w:val="24"/>
          <w:szCs w:val="24"/>
        </w:rPr>
        <w:t>made available electronically</w:t>
      </w:r>
      <w:r w:rsidRPr="008D1B45">
        <w:rPr>
          <w:rFonts w:ascii="Times New Roman" w:hAnsi="Times New Roman" w:cs="Times New Roman"/>
          <w:color w:val="002060"/>
          <w:sz w:val="24"/>
          <w:szCs w:val="24"/>
        </w:rPr>
        <w:t xml:space="preserve">. The HVA will be used to determine areas of emphasis for planning, training, equipping and exercising the HCC.  </w:t>
      </w:r>
    </w:p>
    <w:p w:rsidR="008D1B45" w:rsidRPr="008D1B45" w:rsidRDefault="008D1B45" w:rsidP="006A1863">
      <w:pPr>
        <w:pStyle w:val="PlainText"/>
        <w:jc w:val="both"/>
        <w:rPr>
          <w:rFonts w:ascii="Times New Roman" w:hAnsi="Times New Roman" w:cs="Times New Roman"/>
          <w:color w:val="002060"/>
          <w:sz w:val="24"/>
          <w:szCs w:val="24"/>
        </w:rPr>
      </w:pPr>
    </w:p>
    <w:p w:rsidR="008D1B45" w:rsidRPr="008D1B45" w:rsidRDefault="008D1B45" w:rsidP="006A1863">
      <w:pPr>
        <w:pStyle w:val="PlainText"/>
        <w:jc w:val="both"/>
        <w:rPr>
          <w:rFonts w:ascii="Times New Roman" w:hAnsi="Times New Roman" w:cs="Times New Roman"/>
          <w:color w:val="002060"/>
          <w:sz w:val="24"/>
          <w:szCs w:val="24"/>
        </w:rPr>
      </w:pPr>
      <w:r w:rsidRPr="008D1B45">
        <w:rPr>
          <w:rFonts w:ascii="Times New Roman" w:hAnsi="Times New Roman" w:cs="Times New Roman"/>
          <w:color w:val="002060"/>
          <w:sz w:val="24"/>
          <w:szCs w:val="24"/>
        </w:rPr>
        <w:t xml:space="preserve">The Coalition will include the needs of at-risk populations in their plans, exercises, and trainings. Before, during, and after an incident, members of at-risk populations may have additional needs in one or more of the following functional areas: communication, medical care, maintaining independence, supervision, and transportation. In addition to those individuals specifically recognized as at-risk in the Pandemic and All-Hazards Preparedness Act (i.e., children, senior citizens, and pregnant women), individuals who may need additional response assistance include those who have disabilities, live in institutionalized settings, are from diverse cultures, have limited English proficiency or are non-English speaking, are transportation disadvantaged, have chronic medical disorders, or have pharmacological dependencies. </w:t>
      </w:r>
    </w:p>
    <w:p w:rsidR="008D1B45" w:rsidRPr="008D1B45" w:rsidRDefault="008D1B45" w:rsidP="006A1863">
      <w:pPr>
        <w:pStyle w:val="PlainText"/>
        <w:jc w:val="both"/>
        <w:rPr>
          <w:rFonts w:ascii="Times New Roman" w:hAnsi="Times New Roman" w:cs="Times New Roman"/>
          <w:color w:val="002060"/>
          <w:sz w:val="24"/>
          <w:szCs w:val="24"/>
        </w:rPr>
      </w:pPr>
    </w:p>
    <w:p w:rsidR="008D1B45" w:rsidRPr="00C91B07" w:rsidRDefault="008D1B45" w:rsidP="006A1863">
      <w:pPr>
        <w:pStyle w:val="PlainText"/>
        <w:jc w:val="both"/>
        <w:rPr>
          <w:rFonts w:ascii="Times New Roman" w:hAnsi="Times New Roman" w:cs="Times New Roman"/>
          <w:b/>
          <w:color w:val="002060"/>
          <w:sz w:val="24"/>
          <w:szCs w:val="24"/>
        </w:rPr>
      </w:pPr>
      <w:r w:rsidRPr="00C91B07">
        <w:rPr>
          <w:rFonts w:ascii="Times New Roman" w:hAnsi="Times New Roman" w:cs="Times New Roman"/>
          <w:b/>
          <w:color w:val="002060"/>
          <w:sz w:val="24"/>
          <w:szCs w:val="24"/>
        </w:rPr>
        <w:t>Training and Exercise Committee (ad Hoc)</w:t>
      </w:r>
    </w:p>
    <w:p w:rsidR="008D1B45" w:rsidRPr="008D1B45" w:rsidRDefault="008D1B45" w:rsidP="006A1863">
      <w:pPr>
        <w:pStyle w:val="PlainText"/>
        <w:jc w:val="both"/>
        <w:rPr>
          <w:rFonts w:ascii="Times New Roman" w:hAnsi="Times New Roman" w:cs="Times New Roman"/>
          <w:color w:val="002060"/>
          <w:sz w:val="24"/>
          <w:szCs w:val="24"/>
        </w:rPr>
      </w:pPr>
    </w:p>
    <w:p w:rsidR="008D1B45" w:rsidRPr="008D1B45" w:rsidRDefault="008D1B45" w:rsidP="006A1863">
      <w:pPr>
        <w:pStyle w:val="PlainText"/>
        <w:jc w:val="both"/>
        <w:rPr>
          <w:rFonts w:ascii="Times New Roman" w:hAnsi="Times New Roman" w:cs="Times New Roman"/>
          <w:color w:val="002060"/>
          <w:sz w:val="24"/>
          <w:szCs w:val="24"/>
        </w:rPr>
      </w:pPr>
      <w:r w:rsidRPr="008D1B45">
        <w:rPr>
          <w:rFonts w:ascii="Times New Roman" w:hAnsi="Times New Roman" w:cs="Times New Roman"/>
          <w:color w:val="002060"/>
          <w:sz w:val="24"/>
          <w:szCs w:val="24"/>
        </w:rPr>
        <w:t>The committee shall consist of various Subject Matter Experts (SME) and clinical leaders of healthcare agencies and emergency management. The committee is responsible for training and exercising of all regional plans. A representative of the coalition shall attend the state Training and Exercise Program Workshop (TEPW). A Multi-year Training and Exercise Plan (MTEP) shall be generated on an annual basis and provided to KDPH by the committee. The Coalition shall schedule a local TEPW to be held prior to the Region’s MTEP submission to ensure coordination of training and exercise events throughout the coalition. The TEPW can be a part of the bi-monthly</w:t>
      </w:r>
      <w:r w:rsidR="001B4840">
        <w:rPr>
          <w:rFonts w:ascii="Times New Roman" w:hAnsi="Times New Roman" w:cs="Times New Roman"/>
          <w:color w:val="002060"/>
          <w:sz w:val="24"/>
          <w:szCs w:val="24"/>
        </w:rPr>
        <w:t xml:space="preserve"> general membership</w:t>
      </w:r>
      <w:r w:rsidRPr="008D1B45">
        <w:rPr>
          <w:rFonts w:ascii="Times New Roman" w:hAnsi="Times New Roman" w:cs="Times New Roman"/>
          <w:color w:val="002060"/>
          <w:sz w:val="24"/>
          <w:szCs w:val="24"/>
        </w:rPr>
        <w:t xml:space="preserve"> meeting.</w:t>
      </w:r>
    </w:p>
    <w:p w:rsidR="008D1B45" w:rsidRPr="008D1B45" w:rsidRDefault="008D1B45" w:rsidP="006A1863">
      <w:pPr>
        <w:pStyle w:val="PlainText"/>
        <w:jc w:val="both"/>
        <w:rPr>
          <w:rFonts w:ascii="Times New Roman" w:hAnsi="Times New Roman" w:cs="Times New Roman"/>
          <w:color w:val="002060"/>
          <w:sz w:val="24"/>
          <w:szCs w:val="24"/>
        </w:rPr>
      </w:pPr>
    </w:p>
    <w:p w:rsidR="008D1B45" w:rsidRPr="008D1B45" w:rsidRDefault="008D1B45" w:rsidP="006A1863">
      <w:pPr>
        <w:pStyle w:val="PlainText"/>
        <w:jc w:val="both"/>
        <w:rPr>
          <w:rFonts w:ascii="Times New Roman" w:hAnsi="Times New Roman" w:cs="Times New Roman"/>
          <w:color w:val="002060"/>
          <w:sz w:val="24"/>
          <w:szCs w:val="24"/>
        </w:rPr>
      </w:pPr>
      <w:r w:rsidRPr="008D1B45">
        <w:rPr>
          <w:rFonts w:ascii="Times New Roman" w:hAnsi="Times New Roman" w:cs="Times New Roman"/>
          <w:color w:val="002060"/>
          <w:sz w:val="24"/>
          <w:szCs w:val="24"/>
        </w:rPr>
        <w:t>All plans will be exercised in accordance with the Homeland Security Exercise and Evaluation Program (HSEEP). The committee shall coordinate with regional and state activities relative to community exercises and serve as the liaison for drills, tabletop exercises, and full-scale exercises.  The committee shall coordinate the development, facilitation, observation, and evaluation of an exer</w:t>
      </w:r>
      <w:r w:rsidR="00E33CFA">
        <w:rPr>
          <w:rFonts w:ascii="Times New Roman" w:hAnsi="Times New Roman" w:cs="Times New Roman"/>
          <w:color w:val="002060"/>
          <w:sz w:val="24"/>
          <w:szCs w:val="24"/>
        </w:rPr>
        <w:t>cise involving a BGHCC</w:t>
      </w:r>
      <w:r w:rsidRPr="008D1B45">
        <w:rPr>
          <w:rFonts w:ascii="Times New Roman" w:hAnsi="Times New Roman" w:cs="Times New Roman"/>
          <w:color w:val="002060"/>
          <w:sz w:val="24"/>
          <w:szCs w:val="24"/>
        </w:rPr>
        <w:t xml:space="preserve"> facility. The committee shall coordinate the development of an After-Action Report (AAR) and/or an Executive Summary of any actual incident or training exercise. After review of the AAR by the members of the coalition, the AAR wil</w:t>
      </w:r>
      <w:r w:rsidR="001B4840">
        <w:rPr>
          <w:rFonts w:ascii="Times New Roman" w:hAnsi="Times New Roman" w:cs="Times New Roman"/>
          <w:color w:val="002060"/>
          <w:sz w:val="24"/>
          <w:szCs w:val="24"/>
        </w:rPr>
        <w:t>l be made available on the BGHCC</w:t>
      </w:r>
      <w:r w:rsidRPr="008D1B45">
        <w:rPr>
          <w:rFonts w:ascii="Times New Roman" w:hAnsi="Times New Roman" w:cs="Times New Roman"/>
          <w:color w:val="002060"/>
          <w:sz w:val="24"/>
          <w:szCs w:val="24"/>
        </w:rPr>
        <w:t xml:space="preserve"> website</w:t>
      </w:r>
      <w:r w:rsidR="001B4840">
        <w:rPr>
          <w:rFonts w:ascii="Times New Roman" w:hAnsi="Times New Roman" w:cs="Times New Roman"/>
          <w:color w:val="002060"/>
          <w:sz w:val="24"/>
          <w:szCs w:val="24"/>
        </w:rPr>
        <w:t xml:space="preserve"> (pending)</w:t>
      </w:r>
      <w:r w:rsidRPr="008D1B45">
        <w:rPr>
          <w:rFonts w:ascii="Times New Roman" w:hAnsi="Times New Roman" w:cs="Times New Roman"/>
          <w:color w:val="002060"/>
          <w:sz w:val="24"/>
          <w:szCs w:val="24"/>
        </w:rPr>
        <w:t>.</w:t>
      </w:r>
    </w:p>
    <w:p w:rsidR="008D1B45" w:rsidRPr="008D1B45" w:rsidRDefault="008D1B45" w:rsidP="006A1863">
      <w:pPr>
        <w:pStyle w:val="PlainText"/>
        <w:jc w:val="both"/>
        <w:rPr>
          <w:rFonts w:ascii="Times New Roman" w:hAnsi="Times New Roman" w:cs="Times New Roman"/>
          <w:color w:val="002060"/>
          <w:sz w:val="24"/>
          <w:szCs w:val="24"/>
        </w:rPr>
      </w:pPr>
    </w:p>
    <w:p w:rsidR="008D1B45" w:rsidRPr="008D1B45" w:rsidRDefault="008D1B45" w:rsidP="006A1863">
      <w:pPr>
        <w:pStyle w:val="PlainText"/>
        <w:jc w:val="both"/>
        <w:rPr>
          <w:rFonts w:ascii="Times New Roman" w:hAnsi="Times New Roman" w:cs="Times New Roman"/>
          <w:color w:val="002060"/>
          <w:sz w:val="24"/>
          <w:szCs w:val="24"/>
        </w:rPr>
      </w:pPr>
      <w:r w:rsidRPr="008D1B45">
        <w:rPr>
          <w:rFonts w:ascii="Times New Roman" w:hAnsi="Times New Roman" w:cs="Times New Roman"/>
          <w:color w:val="002060"/>
          <w:sz w:val="24"/>
          <w:szCs w:val="24"/>
        </w:rPr>
        <w:t xml:space="preserve">The committee shall coordinate with regional, state and local activities relative to training and education, research and present recommended training and education programs, and serve as a </w:t>
      </w:r>
      <w:r w:rsidRPr="008D1B45">
        <w:rPr>
          <w:rFonts w:ascii="Times New Roman" w:hAnsi="Times New Roman" w:cs="Times New Roman"/>
          <w:color w:val="002060"/>
          <w:sz w:val="24"/>
          <w:szCs w:val="24"/>
        </w:rPr>
        <w:lastRenderedPageBreak/>
        <w:t>clearinghouse for requested education resources, and coordinate the scheduling or requested training.</w:t>
      </w:r>
    </w:p>
    <w:p w:rsidR="008D1B45" w:rsidRPr="008D1B45" w:rsidRDefault="008D1B45" w:rsidP="006A1863">
      <w:pPr>
        <w:pStyle w:val="PlainText"/>
        <w:jc w:val="both"/>
        <w:rPr>
          <w:rFonts w:ascii="Times New Roman" w:hAnsi="Times New Roman" w:cs="Times New Roman"/>
          <w:color w:val="002060"/>
          <w:sz w:val="24"/>
          <w:szCs w:val="24"/>
        </w:rPr>
      </w:pPr>
    </w:p>
    <w:p w:rsidR="008D1B45" w:rsidRPr="00C91B07" w:rsidRDefault="008D1B45" w:rsidP="006A1863">
      <w:pPr>
        <w:pStyle w:val="PlainText"/>
        <w:jc w:val="both"/>
        <w:rPr>
          <w:rFonts w:ascii="Times New Roman" w:hAnsi="Times New Roman" w:cs="Times New Roman"/>
          <w:b/>
          <w:color w:val="002060"/>
          <w:sz w:val="24"/>
          <w:szCs w:val="24"/>
        </w:rPr>
      </w:pPr>
      <w:r w:rsidRPr="00C91B07">
        <w:rPr>
          <w:rFonts w:ascii="Times New Roman" w:hAnsi="Times New Roman" w:cs="Times New Roman"/>
          <w:b/>
          <w:color w:val="002060"/>
          <w:sz w:val="24"/>
          <w:szCs w:val="24"/>
        </w:rPr>
        <w:t>Communications Committee (Ad Hoc)</w:t>
      </w:r>
    </w:p>
    <w:p w:rsidR="008D1B45" w:rsidRPr="008D1B45" w:rsidRDefault="008D1B45" w:rsidP="006A1863">
      <w:pPr>
        <w:pStyle w:val="PlainText"/>
        <w:jc w:val="both"/>
        <w:rPr>
          <w:rFonts w:ascii="Times New Roman" w:hAnsi="Times New Roman" w:cs="Times New Roman"/>
          <w:color w:val="002060"/>
          <w:sz w:val="24"/>
          <w:szCs w:val="24"/>
        </w:rPr>
      </w:pPr>
    </w:p>
    <w:p w:rsidR="008D1B45" w:rsidRPr="008D1B45" w:rsidRDefault="008D1B45" w:rsidP="006A1863">
      <w:pPr>
        <w:pStyle w:val="PlainText"/>
        <w:jc w:val="both"/>
        <w:rPr>
          <w:rFonts w:ascii="Times New Roman" w:hAnsi="Times New Roman" w:cs="Times New Roman"/>
          <w:color w:val="002060"/>
          <w:sz w:val="24"/>
          <w:szCs w:val="24"/>
        </w:rPr>
      </w:pPr>
      <w:r w:rsidRPr="008D1B45">
        <w:rPr>
          <w:rFonts w:ascii="Times New Roman" w:hAnsi="Times New Roman" w:cs="Times New Roman"/>
          <w:color w:val="002060"/>
          <w:sz w:val="24"/>
          <w:szCs w:val="24"/>
        </w:rPr>
        <w:t xml:space="preserve">The committee shall consist of Subject Matter Experts (SME) and clinical leaders. The committee shall coordinate functional community-wide communications systems, which will focus on the communications systems, technology, and schema to be utilized during emergent situations and disaster events. </w:t>
      </w:r>
    </w:p>
    <w:p w:rsidR="008D1B45" w:rsidRPr="008D1B45" w:rsidRDefault="008D1B45" w:rsidP="006A1863">
      <w:pPr>
        <w:pStyle w:val="PlainText"/>
        <w:jc w:val="both"/>
        <w:rPr>
          <w:rFonts w:ascii="Times New Roman" w:hAnsi="Times New Roman" w:cs="Times New Roman"/>
          <w:color w:val="002060"/>
          <w:sz w:val="24"/>
          <w:szCs w:val="24"/>
        </w:rPr>
      </w:pPr>
    </w:p>
    <w:p w:rsidR="005C55D8" w:rsidRPr="00B20A55" w:rsidRDefault="008D1B45" w:rsidP="006A1863">
      <w:pPr>
        <w:pStyle w:val="PlainText"/>
        <w:jc w:val="both"/>
        <w:rPr>
          <w:rFonts w:ascii="Times New Roman" w:hAnsi="Times New Roman" w:cs="Times New Roman"/>
          <w:b/>
          <w:color w:val="002060"/>
          <w:sz w:val="28"/>
          <w:szCs w:val="28"/>
        </w:rPr>
      </w:pPr>
      <w:r w:rsidRPr="00B20A55">
        <w:rPr>
          <w:rFonts w:ascii="Times New Roman" w:hAnsi="Times New Roman" w:cs="Times New Roman"/>
          <w:b/>
          <w:color w:val="002060"/>
          <w:sz w:val="28"/>
          <w:szCs w:val="28"/>
        </w:rPr>
        <w:t>Article III</w:t>
      </w:r>
      <w:r w:rsidR="005C55D8" w:rsidRPr="00B20A55">
        <w:rPr>
          <w:rFonts w:ascii="Times New Roman" w:hAnsi="Times New Roman" w:cs="Times New Roman"/>
          <w:b/>
          <w:color w:val="002060"/>
          <w:sz w:val="28"/>
          <w:szCs w:val="28"/>
        </w:rPr>
        <w:t>.</w:t>
      </w:r>
    </w:p>
    <w:p w:rsidR="008D1B45" w:rsidRDefault="005C55D8" w:rsidP="006A1863">
      <w:pPr>
        <w:pStyle w:val="PlainText"/>
        <w:jc w:val="both"/>
        <w:rPr>
          <w:rFonts w:ascii="Times New Roman" w:hAnsi="Times New Roman" w:cs="Times New Roman"/>
          <w:b/>
          <w:color w:val="002060"/>
          <w:sz w:val="24"/>
          <w:szCs w:val="24"/>
        </w:rPr>
      </w:pPr>
      <w:r>
        <w:rPr>
          <w:rFonts w:ascii="Times New Roman" w:hAnsi="Times New Roman" w:cs="Times New Roman"/>
          <w:b/>
          <w:color w:val="002060"/>
          <w:sz w:val="24"/>
          <w:szCs w:val="24"/>
        </w:rPr>
        <w:t>Meetings</w:t>
      </w:r>
    </w:p>
    <w:p w:rsidR="005C55D8" w:rsidRPr="00327858" w:rsidRDefault="005C55D8" w:rsidP="006A1863">
      <w:pPr>
        <w:pStyle w:val="PlainText"/>
        <w:jc w:val="both"/>
        <w:rPr>
          <w:rFonts w:ascii="Times New Roman" w:hAnsi="Times New Roman" w:cs="Times New Roman"/>
          <w:b/>
          <w:color w:val="002060"/>
          <w:sz w:val="24"/>
          <w:szCs w:val="24"/>
        </w:rPr>
      </w:pPr>
    </w:p>
    <w:p w:rsidR="008D1B45" w:rsidRPr="00327858" w:rsidRDefault="008D1B45" w:rsidP="006A1863">
      <w:pPr>
        <w:pStyle w:val="PlainText"/>
        <w:jc w:val="both"/>
        <w:rPr>
          <w:rFonts w:ascii="Times New Roman" w:hAnsi="Times New Roman" w:cs="Times New Roman"/>
          <w:b/>
          <w:color w:val="002060"/>
          <w:sz w:val="24"/>
          <w:szCs w:val="24"/>
        </w:rPr>
      </w:pPr>
      <w:r w:rsidRPr="00327858">
        <w:rPr>
          <w:rFonts w:ascii="Times New Roman" w:hAnsi="Times New Roman" w:cs="Times New Roman"/>
          <w:b/>
          <w:color w:val="002060"/>
          <w:sz w:val="24"/>
          <w:szCs w:val="24"/>
        </w:rPr>
        <w:t>Parliamentary Procedure</w:t>
      </w:r>
    </w:p>
    <w:p w:rsidR="008D1B45" w:rsidRPr="008D1B45" w:rsidRDefault="008D1B45" w:rsidP="006A1863">
      <w:pPr>
        <w:pStyle w:val="PlainText"/>
        <w:jc w:val="both"/>
        <w:rPr>
          <w:rFonts w:ascii="Times New Roman" w:hAnsi="Times New Roman" w:cs="Times New Roman"/>
          <w:color w:val="002060"/>
          <w:sz w:val="24"/>
          <w:szCs w:val="24"/>
        </w:rPr>
      </w:pPr>
    </w:p>
    <w:p w:rsidR="008D1B45" w:rsidRPr="008D1B45" w:rsidRDefault="008D1B45" w:rsidP="006A1863">
      <w:pPr>
        <w:pStyle w:val="PlainText"/>
        <w:jc w:val="both"/>
        <w:rPr>
          <w:rFonts w:ascii="Times New Roman" w:hAnsi="Times New Roman" w:cs="Times New Roman"/>
          <w:color w:val="002060"/>
          <w:sz w:val="24"/>
          <w:szCs w:val="24"/>
        </w:rPr>
      </w:pPr>
      <w:r w:rsidRPr="008D1B45">
        <w:rPr>
          <w:rFonts w:ascii="Times New Roman" w:hAnsi="Times New Roman" w:cs="Times New Roman"/>
          <w:color w:val="002060"/>
          <w:sz w:val="24"/>
          <w:szCs w:val="24"/>
        </w:rPr>
        <w:t xml:space="preserve">Robert’s Rules of Order will be used as a guide to conduct any meeting of </w:t>
      </w:r>
      <w:r w:rsidR="00FF2655">
        <w:rPr>
          <w:rFonts w:ascii="Times New Roman" w:hAnsi="Times New Roman" w:cs="Times New Roman"/>
          <w:color w:val="002060"/>
          <w:sz w:val="24"/>
          <w:szCs w:val="24"/>
        </w:rPr>
        <w:t>BGHCC</w:t>
      </w:r>
      <w:r w:rsidRPr="008D1B45">
        <w:rPr>
          <w:rFonts w:ascii="Times New Roman" w:hAnsi="Times New Roman" w:cs="Times New Roman"/>
          <w:color w:val="002060"/>
          <w:sz w:val="24"/>
          <w:szCs w:val="24"/>
        </w:rPr>
        <w:t>; however, specifications in these Bylaws and past practice will supersede Robert’s Rules of Order.</w:t>
      </w:r>
    </w:p>
    <w:p w:rsidR="008D1B45" w:rsidRPr="008D1B45" w:rsidRDefault="008D1B45" w:rsidP="006A1863">
      <w:pPr>
        <w:pStyle w:val="PlainText"/>
        <w:jc w:val="both"/>
        <w:rPr>
          <w:rFonts w:ascii="Times New Roman" w:hAnsi="Times New Roman" w:cs="Times New Roman"/>
          <w:color w:val="002060"/>
          <w:sz w:val="24"/>
          <w:szCs w:val="24"/>
        </w:rPr>
      </w:pPr>
    </w:p>
    <w:p w:rsidR="008D1B45" w:rsidRPr="00327858" w:rsidRDefault="008D1B45" w:rsidP="006A1863">
      <w:pPr>
        <w:pStyle w:val="PlainText"/>
        <w:jc w:val="both"/>
        <w:rPr>
          <w:rFonts w:ascii="Times New Roman" w:hAnsi="Times New Roman" w:cs="Times New Roman"/>
          <w:b/>
          <w:color w:val="002060"/>
          <w:sz w:val="24"/>
          <w:szCs w:val="24"/>
        </w:rPr>
      </w:pPr>
      <w:r w:rsidRPr="00327858">
        <w:rPr>
          <w:rFonts w:ascii="Times New Roman" w:hAnsi="Times New Roman" w:cs="Times New Roman"/>
          <w:b/>
          <w:color w:val="002060"/>
          <w:sz w:val="24"/>
          <w:szCs w:val="24"/>
        </w:rPr>
        <w:t>Meetings Minutes and Reports</w:t>
      </w:r>
    </w:p>
    <w:p w:rsidR="008D1B45" w:rsidRPr="008D1B45" w:rsidRDefault="008D1B45" w:rsidP="006A1863">
      <w:pPr>
        <w:pStyle w:val="PlainText"/>
        <w:jc w:val="both"/>
        <w:rPr>
          <w:rFonts w:ascii="Times New Roman" w:hAnsi="Times New Roman" w:cs="Times New Roman"/>
          <w:color w:val="002060"/>
          <w:sz w:val="24"/>
          <w:szCs w:val="24"/>
        </w:rPr>
      </w:pPr>
    </w:p>
    <w:p w:rsidR="008D1B45" w:rsidRPr="008D1B45" w:rsidRDefault="008D1B45" w:rsidP="006A1863">
      <w:pPr>
        <w:pStyle w:val="PlainText"/>
        <w:jc w:val="both"/>
        <w:rPr>
          <w:rFonts w:ascii="Times New Roman" w:hAnsi="Times New Roman" w:cs="Times New Roman"/>
          <w:color w:val="002060"/>
          <w:sz w:val="24"/>
          <w:szCs w:val="24"/>
        </w:rPr>
      </w:pPr>
      <w:r w:rsidRPr="008D1B45">
        <w:rPr>
          <w:rFonts w:ascii="Times New Roman" w:hAnsi="Times New Roman" w:cs="Times New Roman"/>
          <w:color w:val="002060"/>
          <w:sz w:val="24"/>
          <w:szCs w:val="24"/>
        </w:rPr>
        <w:t xml:space="preserve">Minutes of any </w:t>
      </w:r>
      <w:r w:rsidR="005C55D8">
        <w:rPr>
          <w:rFonts w:ascii="Times New Roman" w:hAnsi="Times New Roman" w:cs="Times New Roman"/>
          <w:color w:val="002060"/>
          <w:sz w:val="24"/>
          <w:szCs w:val="24"/>
        </w:rPr>
        <w:t>BGHCC</w:t>
      </w:r>
      <w:r w:rsidRPr="008D1B45">
        <w:rPr>
          <w:rFonts w:ascii="Times New Roman" w:hAnsi="Times New Roman" w:cs="Times New Roman"/>
          <w:color w:val="002060"/>
          <w:sz w:val="24"/>
          <w:szCs w:val="24"/>
        </w:rPr>
        <w:t xml:space="preserve"> sponsored meeting and reports shall be taken and retained for a period of not less than five (5) years.  The minutes shall be available to the </w:t>
      </w:r>
      <w:r w:rsidR="005C55D8">
        <w:rPr>
          <w:rFonts w:ascii="Times New Roman" w:hAnsi="Times New Roman" w:cs="Times New Roman"/>
          <w:color w:val="002060"/>
          <w:sz w:val="24"/>
          <w:szCs w:val="24"/>
        </w:rPr>
        <w:t>general</w:t>
      </w:r>
      <w:r w:rsidRPr="008D1B45">
        <w:rPr>
          <w:rFonts w:ascii="Times New Roman" w:hAnsi="Times New Roman" w:cs="Times New Roman"/>
          <w:color w:val="002060"/>
          <w:sz w:val="24"/>
          <w:szCs w:val="24"/>
        </w:rPr>
        <w:t xml:space="preserve"> membership within ten (10) business days following the meeting. </w:t>
      </w:r>
    </w:p>
    <w:p w:rsidR="008D1B45" w:rsidRPr="008D1B45" w:rsidRDefault="008D1B45" w:rsidP="006A1863">
      <w:pPr>
        <w:pStyle w:val="PlainText"/>
        <w:jc w:val="both"/>
        <w:rPr>
          <w:rFonts w:ascii="Times New Roman" w:hAnsi="Times New Roman" w:cs="Times New Roman"/>
          <w:color w:val="002060"/>
          <w:sz w:val="24"/>
          <w:szCs w:val="24"/>
        </w:rPr>
      </w:pPr>
    </w:p>
    <w:p w:rsidR="008D1B45" w:rsidRPr="00327858" w:rsidRDefault="008D1B45" w:rsidP="006A1863">
      <w:pPr>
        <w:pStyle w:val="PlainText"/>
        <w:jc w:val="both"/>
        <w:rPr>
          <w:rFonts w:ascii="Times New Roman" w:hAnsi="Times New Roman" w:cs="Times New Roman"/>
          <w:b/>
          <w:color w:val="002060"/>
          <w:sz w:val="24"/>
          <w:szCs w:val="24"/>
        </w:rPr>
      </w:pPr>
      <w:r w:rsidRPr="00327858">
        <w:rPr>
          <w:rFonts w:ascii="Times New Roman" w:hAnsi="Times New Roman" w:cs="Times New Roman"/>
          <w:b/>
          <w:color w:val="002060"/>
          <w:sz w:val="24"/>
          <w:szCs w:val="24"/>
        </w:rPr>
        <w:t>Regular Meetings</w:t>
      </w:r>
    </w:p>
    <w:p w:rsidR="008D1B45" w:rsidRPr="008D1B45" w:rsidRDefault="008D1B45" w:rsidP="006A1863">
      <w:pPr>
        <w:pStyle w:val="PlainText"/>
        <w:jc w:val="both"/>
        <w:rPr>
          <w:rFonts w:ascii="Times New Roman" w:hAnsi="Times New Roman" w:cs="Times New Roman"/>
          <w:color w:val="002060"/>
          <w:sz w:val="24"/>
          <w:szCs w:val="24"/>
        </w:rPr>
      </w:pPr>
    </w:p>
    <w:p w:rsidR="008D1B45" w:rsidRPr="008D1B45" w:rsidRDefault="008D1B45" w:rsidP="006A1863">
      <w:pPr>
        <w:pStyle w:val="PlainText"/>
        <w:jc w:val="both"/>
        <w:rPr>
          <w:rFonts w:ascii="Times New Roman" w:hAnsi="Times New Roman" w:cs="Times New Roman"/>
          <w:color w:val="002060"/>
          <w:sz w:val="24"/>
          <w:szCs w:val="24"/>
        </w:rPr>
      </w:pPr>
      <w:r w:rsidRPr="008D1B45">
        <w:rPr>
          <w:rFonts w:ascii="Times New Roman" w:hAnsi="Times New Roman" w:cs="Times New Roman"/>
          <w:color w:val="002060"/>
          <w:sz w:val="24"/>
          <w:szCs w:val="24"/>
        </w:rPr>
        <w:t xml:space="preserve">Through oversight of the </w:t>
      </w:r>
      <w:r w:rsidR="005C55D8">
        <w:rPr>
          <w:rFonts w:ascii="Times New Roman" w:hAnsi="Times New Roman" w:cs="Times New Roman"/>
          <w:color w:val="002060"/>
          <w:sz w:val="24"/>
          <w:szCs w:val="24"/>
        </w:rPr>
        <w:t>Executive</w:t>
      </w:r>
      <w:r w:rsidRPr="008D1B45">
        <w:rPr>
          <w:rFonts w:ascii="Times New Roman" w:hAnsi="Times New Roman" w:cs="Times New Roman"/>
          <w:color w:val="002060"/>
          <w:sz w:val="24"/>
          <w:szCs w:val="24"/>
        </w:rPr>
        <w:t xml:space="preserve"> Committee, the </w:t>
      </w:r>
      <w:r w:rsidR="005C55D8">
        <w:rPr>
          <w:rFonts w:ascii="Times New Roman" w:hAnsi="Times New Roman" w:cs="Times New Roman"/>
          <w:color w:val="002060"/>
          <w:sz w:val="24"/>
          <w:szCs w:val="24"/>
        </w:rPr>
        <w:t>RRC</w:t>
      </w:r>
      <w:r w:rsidRPr="008D1B45">
        <w:rPr>
          <w:rFonts w:ascii="Times New Roman" w:hAnsi="Times New Roman" w:cs="Times New Roman"/>
          <w:color w:val="002060"/>
          <w:sz w:val="24"/>
          <w:szCs w:val="24"/>
        </w:rPr>
        <w:t xml:space="preserve"> will draft the </w:t>
      </w:r>
      <w:r w:rsidR="005C55D8">
        <w:rPr>
          <w:rFonts w:ascii="Times New Roman" w:hAnsi="Times New Roman" w:cs="Times New Roman"/>
          <w:color w:val="002060"/>
          <w:sz w:val="24"/>
          <w:szCs w:val="24"/>
        </w:rPr>
        <w:t>general membership</w:t>
      </w:r>
      <w:r w:rsidRPr="008D1B45">
        <w:rPr>
          <w:rFonts w:ascii="Times New Roman" w:hAnsi="Times New Roman" w:cs="Times New Roman"/>
          <w:color w:val="002060"/>
          <w:sz w:val="24"/>
          <w:szCs w:val="24"/>
        </w:rPr>
        <w:t xml:space="preserve"> meeting schedule for the entire calendar year no later than the forth Thursday in January each year and promulgated to the members prior to the first meeting of the calendar year.  At the first meeting of the calendar year the </w:t>
      </w:r>
      <w:r w:rsidR="005C55D8">
        <w:rPr>
          <w:rFonts w:ascii="Times New Roman" w:hAnsi="Times New Roman" w:cs="Times New Roman"/>
          <w:color w:val="002060"/>
          <w:sz w:val="24"/>
          <w:szCs w:val="24"/>
        </w:rPr>
        <w:t xml:space="preserve">general membership </w:t>
      </w:r>
      <w:r w:rsidRPr="008D1B45">
        <w:rPr>
          <w:rFonts w:ascii="Times New Roman" w:hAnsi="Times New Roman" w:cs="Times New Roman"/>
          <w:color w:val="002060"/>
          <w:sz w:val="24"/>
          <w:szCs w:val="24"/>
        </w:rPr>
        <w:t xml:space="preserve">will accept or modify the year’s scheduled meetings and the results be recorded in the minutes.  </w:t>
      </w:r>
    </w:p>
    <w:p w:rsidR="008D1B45" w:rsidRPr="008D1B45" w:rsidRDefault="008D1B45" w:rsidP="006A1863">
      <w:pPr>
        <w:pStyle w:val="PlainText"/>
        <w:jc w:val="both"/>
        <w:rPr>
          <w:rFonts w:ascii="Times New Roman" w:hAnsi="Times New Roman" w:cs="Times New Roman"/>
          <w:color w:val="002060"/>
          <w:sz w:val="24"/>
          <w:szCs w:val="24"/>
        </w:rPr>
      </w:pPr>
    </w:p>
    <w:p w:rsidR="008D1B45" w:rsidRPr="008D1B45" w:rsidRDefault="003545EC" w:rsidP="006A1863">
      <w:pPr>
        <w:pStyle w:val="PlainText"/>
        <w:jc w:val="both"/>
        <w:rPr>
          <w:rFonts w:ascii="Times New Roman" w:hAnsi="Times New Roman" w:cs="Times New Roman"/>
          <w:color w:val="002060"/>
          <w:sz w:val="24"/>
          <w:szCs w:val="24"/>
        </w:rPr>
      </w:pPr>
      <w:r>
        <w:rPr>
          <w:rFonts w:ascii="Times New Roman" w:hAnsi="Times New Roman" w:cs="Times New Roman"/>
          <w:color w:val="002060"/>
          <w:sz w:val="24"/>
          <w:szCs w:val="24"/>
        </w:rPr>
        <w:t>The primary l</w:t>
      </w:r>
      <w:r w:rsidR="008D1B45" w:rsidRPr="008D1B45">
        <w:rPr>
          <w:rFonts w:ascii="Times New Roman" w:hAnsi="Times New Roman" w:cs="Times New Roman"/>
          <w:color w:val="002060"/>
          <w:sz w:val="24"/>
          <w:szCs w:val="24"/>
        </w:rPr>
        <w:t xml:space="preserve">ocation for the </w:t>
      </w:r>
      <w:r>
        <w:rPr>
          <w:rFonts w:ascii="Times New Roman" w:hAnsi="Times New Roman" w:cs="Times New Roman"/>
          <w:color w:val="002060"/>
          <w:sz w:val="24"/>
          <w:szCs w:val="24"/>
        </w:rPr>
        <w:t>g</w:t>
      </w:r>
      <w:r w:rsidR="008D1B45" w:rsidRPr="008D1B45">
        <w:rPr>
          <w:rFonts w:ascii="Times New Roman" w:hAnsi="Times New Roman" w:cs="Times New Roman"/>
          <w:color w:val="002060"/>
          <w:sz w:val="24"/>
          <w:szCs w:val="24"/>
        </w:rPr>
        <w:t xml:space="preserve">eneral </w:t>
      </w:r>
      <w:r>
        <w:rPr>
          <w:rFonts w:ascii="Times New Roman" w:hAnsi="Times New Roman" w:cs="Times New Roman"/>
          <w:color w:val="002060"/>
          <w:sz w:val="24"/>
          <w:szCs w:val="24"/>
        </w:rPr>
        <w:t xml:space="preserve">membership </w:t>
      </w:r>
      <w:r w:rsidR="008D1B45" w:rsidRPr="008D1B45">
        <w:rPr>
          <w:rFonts w:ascii="Times New Roman" w:hAnsi="Times New Roman" w:cs="Times New Roman"/>
          <w:color w:val="002060"/>
          <w:sz w:val="24"/>
          <w:szCs w:val="24"/>
        </w:rPr>
        <w:t xml:space="preserve">meetings will be </w:t>
      </w:r>
      <w:r>
        <w:rPr>
          <w:rFonts w:ascii="Times New Roman" w:hAnsi="Times New Roman" w:cs="Times New Roman"/>
          <w:color w:val="002060"/>
          <w:sz w:val="24"/>
          <w:szCs w:val="24"/>
        </w:rPr>
        <w:t xml:space="preserve">either </w:t>
      </w:r>
      <w:r w:rsidR="008D1B45" w:rsidRPr="008D1B45">
        <w:rPr>
          <w:rFonts w:ascii="Times New Roman" w:hAnsi="Times New Roman" w:cs="Times New Roman"/>
          <w:color w:val="002060"/>
          <w:sz w:val="24"/>
          <w:szCs w:val="24"/>
        </w:rPr>
        <w:t>the Veterans Administration Medical Center</w:t>
      </w:r>
      <w:r>
        <w:rPr>
          <w:rFonts w:ascii="Times New Roman" w:hAnsi="Times New Roman" w:cs="Times New Roman"/>
          <w:color w:val="002060"/>
          <w:sz w:val="24"/>
          <w:szCs w:val="24"/>
        </w:rPr>
        <w:t xml:space="preserve"> – </w:t>
      </w:r>
      <w:proofErr w:type="spellStart"/>
      <w:r>
        <w:rPr>
          <w:rFonts w:ascii="Times New Roman" w:hAnsi="Times New Roman" w:cs="Times New Roman"/>
          <w:color w:val="002060"/>
          <w:sz w:val="24"/>
          <w:szCs w:val="24"/>
        </w:rPr>
        <w:t>Sousley</w:t>
      </w:r>
      <w:proofErr w:type="spellEnd"/>
      <w:r>
        <w:rPr>
          <w:rFonts w:ascii="Times New Roman" w:hAnsi="Times New Roman" w:cs="Times New Roman"/>
          <w:color w:val="002060"/>
          <w:sz w:val="24"/>
          <w:szCs w:val="24"/>
        </w:rPr>
        <w:t xml:space="preserve"> Campus Conference Center or the Lexington-Fayette County Health Department 3</w:t>
      </w:r>
      <w:r w:rsidRPr="003545EC">
        <w:rPr>
          <w:rFonts w:ascii="Times New Roman" w:hAnsi="Times New Roman" w:cs="Times New Roman"/>
          <w:color w:val="002060"/>
          <w:sz w:val="24"/>
          <w:szCs w:val="24"/>
          <w:vertAlign w:val="superscript"/>
        </w:rPr>
        <w:t>rd</w:t>
      </w:r>
      <w:r>
        <w:rPr>
          <w:rFonts w:ascii="Times New Roman" w:hAnsi="Times New Roman" w:cs="Times New Roman"/>
          <w:color w:val="002060"/>
          <w:sz w:val="24"/>
          <w:szCs w:val="24"/>
        </w:rPr>
        <w:t xml:space="preserve"> Floor Conference Area. </w:t>
      </w:r>
      <w:r w:rsidR="008D1B45" w:rsidRPr="008D1B45">
        <w:rPr>
          <w:rFonts w:ascii="Times New Roman" w:hAnsi="Times New Roman" w:cs="Times New Roman"/>
          <w:color w:val="002060"/>
          <w:sz w:val="24"/>
          <w:szCs w:val="24"/>
        </w:rPr>
        <w:t xml:space="preserve"> Other locations will be considered</w:t>
      </w:r>
      <w:r>
        <w:rPr>
          <w:rFonts w:ascii="Times New Roman" w:hAnsi="Times New Roman" w:cs="Times New Roman"/>
          <w:color w:val="002060"/>
          <w:sz w:val="24"/>
          <w:szCs w:val="24"/>
        </w:rPr>
        <w:t xml:space="preserve"> as needed</w:t>
      </w:r>
      <w:r w:rsidR="008D1B45" w:rsidRPr="008D1B45">
        <w:rPr>
          <w:rFonts w:ascii="Times New Roman" w:hAnsi="Times New Roman" w:cs="Times New Roman"/>
          <w:color w:val="002060"/>
          <w:sz w:val="24"/>
          <w:szCs w:val="24"/>
        </w:rPr>
        <w:t>. Other means of participation wi</w:t>
      </w:r>
      <w:r>
        <w:rPr>
          <w:rFonts w:ascii="Times New Roman" w:hAnsi="Times New Roman" w:cs="Times New Roman"/>
          <w:color w:val="002060"/>
          <w:sz w:val="24"/>
          <w:szCs w:val="24"/>
        </w:rPr>
        <w:t>ll be considered by the Executive</w:t>
      </w:r>
      <w:r w:rsidR="008D1B45" w:rsidRPr="008D1B45">
        <w:rPr>
          <w:rFonts w:ascii="Times New Roman" w:hAnsi="Times New Roman" w:cs="Times New Roman"/>
          <w:color w:val="002060"/>
          <w:sz w:val="24"/>
          <w:szCs w:val="24"/>
        </w:rPr>
        <w:t xml:space="preserve"> </w:t>
      </w:r>
      <w:r>
        <w:rPr>
          <w:rFonts w:ascii="Times New Roman" w:hAnsi="Times New Roman" w:cs="Times New Roman"/>
          <w:color w:val="002060"/>
          <w:sz w:val="24"/>
          <w:szCs w:val="24"/>
        </w:rPr>
        <w:t>C</w:t>
      </w:r>
      <w:r w:rsidR="008D1B45" w:rsidRPr="008D1B45">
        <w:rPr>
          <w:rFonts w:ascii="Times New Roman" w:hAnsi="Times New Roman" w:cs="Times New Roman"/>
          <w:color w:val="002060"/>
          <w:sz w:val="24"/>
          <w:szCs w:val="24"/>
        </w:rPr>
        <w:t xml:space="preserve">ommittee during their meetings (ex. conference call participation, webinar). </w:t>
      </w:r>
    </w:p>
    <w:p w:rsidR="008D1B45" w:rsidRPr="008D1B45" w:rsidRDefault="008D1B45" w:rsidP="006A1863">
      <w:pPr>
        <w:pStyle w:val="PlainText"/>
        <w:jc w:val="both"/>
        <w:rPr>
          <w:rFonts w:ascii="Times New Roman" w:hAnsi="Times New Roman" w:cs="Times New Roman"/>
          <w:color w:val="002060"/>
          <w:sz w:val="24"/>
          <w:szCs w:val="24"/>
        </w:rPr>
      </w:pPr>
    </w:p>
    <w:p w:rsidR="008D1B45" w:rsidRPr="008D1B45" w:rsidRDefault="008D1B45" w:rsidP="006A1863">
      <w:pPr>
        <w:pStyle w:val="PlainText"/>
        <w:jc w:val="both"/>
        <w:rPr>
          <w:rFonts w:ascii="Times New Roman" w:hAnsi="Times New Roman" w:cs="Times New Roman"/>
          <w:color w:val="002060"/>
          <w:sz w:val="24"/>
          <w:szCs w:val="24"/>
        </w:rPr>
      </w:pPr>
      <w:r w:rsidRPr="008D1B45">
        <w:rPr>
          <w:rFonts w:ascii="Times New Roman" w:hAnsi="Times New Roman" w:cs="Times New Roman"/>
          <w:color w:val="002060"/>
          <w:sz w:val="24"/>
          <w:szCs w:val="24"/>
        </w:rPr>
        <w:t xml:space="preserve">Rural agencies traveling over 40 </w:t>
      </w:r>
      <w:r w:rsidR="00460EEF">
        <w:rPr>
          <w:rFonts w:ascii="Times New Roman" w:hAnsi="Times New Roman" w:cs="Times New Roman"/>
          <w:color w:val="002060"/>
          <w:sz w:val="24"/>
          <w:szCs w:val="24"/>
        </w:rPr>
        <w:t>miles to meetings or other BGHCC</w:t>
      </w:r>
      <w:r w:rsidRPr="008D1B45">
        <w:rPr>
          <w:rFonts w:ascii="Times New Roman" w:hAnsi="Times New Roman" w:cs="Times New Roman"/>
          <w:color w:val="002060"/>
          <w:sz w:val="24"/>
          <w:szCs w:val="24"/>
        </w:rPr>
        <w:t xml:space="preserve"> sponsored events will be entitled to travel </w:t>
      </w:r>
      <w:r w:rsidR="00460EEF">
        <w:rPr>
          <w:rFonts w:ascii="Times New Roman" w:hAnsi="Times New Roman" w:cs="Times New Roman"/>
          <w:color w:val="002060"/>
          <w:sz w:val="24"/>
          <w:szCs w:val="24"/>
        </w:rPr>
        <w:t>reimbursements</w:t>
      </w:r>
      <w:r w:rsidRPr="008D1B45">
        <w:rPr>
          <w:rFonts w:ascii="Times New Roman" w:hAnsi="Times New Roman" w:cs="Times New Roman"/>
          <w:color w:val="002060"/>
          <w:sz w:val="24"/>
          <w:szCs w:val="24"/>
        </w:rPr>
        <w:t xml:space="preserve">. The </w:t>
      </w:r>
      <w:r w:rsidR="00460EEF">
        <w:rPr>
          <w:rFonts w:ascii="Times New Roman" w:hAnsi="Times New Roman" w:cs="Times New Roman"/>
          <w:color w:val="002060"/>
          <w:sz w:val="24"/>
          <w:szCs w:val="24"/>
        </w:rPr>
        <w:t>travel reimbursement request form will be emailed on request by the RRC</w:t>
      </w:r>
      <w:r w:rsidRPr="008D1B45">
        <w:rPr>
          <w:rFonts w:ascii="Times New Roman" w:hAnsi="Times New Roman" w:cs="Times New Roman"/>
          <w:color w:val="002060"/>
          <w:sz w:val="24"/>
          <w:szCs w:val="24"/>
        </w:rPr>
        <w:t xml:space="preserve">. </w:t>
      </w:r>
    </w:p>
    <w:p w:rsidR="008D1B45" w:rsidRPr="008D1B45" w:rsidRDefault="008D1B45" w:rsidP="006A1863">
      <w:pPr>
        <w:pStyle w:val="PlainText"/>
        <w:jc w:val="both"/>
        <w:rPr>
          <w:rFonts w:ascii="Times New Roman" w:hAnsi="Times New Roman" w:cs="Times New Roman"/>
          <w:color w:val="002060"/>
          <w:sz w:val="24"/>
          <w:szCs w:val="24"/>
        </w:rPr>
      </w:pPr>
    </w:p>
    <w:p w:rsidR="008D1B45" w:rsidRPr="008D1B45" w:rsidRDefault="008D1B45" w:rsidP="006A1863">
      <w:pPr>
        <w:pStyle w:val="PlainText"/>
        <w:jc w:val="both"/>
        <w:rPr>
          <w:rFonts w:ascii="Times New Roman" w:hAnsi="Times New Roman" w:cs="Times New Roman"/>
          <w:color w:val="002060"/>
          <w:sz w:val="24"/>
          <w:szCs w:val="24"/>
        </w:rPr>
      </w:pPr>
      <w:r w:rsidRPr="008D1B45">
        <w:rPr>
          <w:rFonts w:ascii="Times New Roman" w:hAnsi="Times New Roman" w:cs="Times New Roman"/>
          <w:color w:val="002060"/>
          <w:sz w:val="24"/>
          <w:szCs w:val="24"/>
        </w:rPr>
        <w:t>All members and non-members are encouraged to provide feedback during the meetings in a constructive respectful way. Open discussion will build cohesion in the group. The mitigation of gaps and incorporation of feedback completes the loop from response to</w:t>
      </w:r>
      <w:r w:rsidR="00ED6255">
        <w:rPr>
          <w:rFonts w:ascii="Times New Roman" w:hAnsi="Times New Roman" w:cs="Times New Roman"/>
          <w:color w:val="002060"/>
          <w:sz w:val="24"/>
          <w:szCs w:val="24"/>
        </w:rPr>
        <w:t xml:space="preserve"> preparedness and assists </w:t>
      </w:r>
      <w:r w:rsidR="00ED6255">
        <w:rPr>
          <w:rFonts w:ascii="Times New Roman" w:hAnsi="Times New Roman" w:cs="Times New Roman"/>
          <w:color w:val="002060"/>
          <w:sz w:val="24"/>
          <w:szCs w:val="24"/>
        </w:rPr>
        <w:lastRenderedPageBreak/>
        <w:t xml:space="preserve">the BGHCC </w:t>
      </w:r>
      <w:r w:rsidRPr="008D1B45">
        <w:rPr>
          <w:rFonts w:ascii="Times New Roman" w:hAnsi="Times New Roman" w:cs="Times New Roman"/>
          <w:color w:val="002060"/>
          <w:sz w:val="24"/>
          <w:szCs w:val="24"/>
        </w:rPr>
        <w:t xml:space="preserve">with revising and maturing developmental processes. This is an important concept for the Coalition to incorporate into their overall administrative and operational strategies. </w:t>
      </w:r>
    </w:p>
    <w:p w:rsidR="008D1B45" w:rsidRPr="008D1B45" w:rsidRDefault="008D1B45" w:rsidP="006A1863">
      <w:pPr>
        <w:pStyle w:val="PlainText"/>
        <w:jc w:val="both"/>
        <w:rPr>
          <w:rFonts w:ascii="Times New Roman" w:hAnsi="Times New Roman" w:cs="Times New Roman"/>
          <w:color w:val="002060"/>
          <w:sz w:val="24"/>
          <w:szCs w:val="24"/>
        </w:rPr>
      </w:pPr>
    </w:p>
    <w:p w:rsidR="008D1B45" w:rsidRPr="008D1B45" w:rsidRDefault="008D1B45" w:rsidP="006A1863">
      <w:pPr>
        <w:pStyle w:val="PlainText"/>
        <w:jc w:val="both"/>
        <w:rPr>
          <w:rFonts w:ascii="Times New Roman" w:hAnsi="Times New Roman" w:cs="Times New Roman"/>
          <w:color w:val="002060"/>
          <w:sz w:val="24"/>
          <w:szCs w:val="24"/>
        </w:rPr>
      </w:pPr>
      <w:r w:rsidRPr="008D1B45">
        <w:rPr>
          <w:rFonts w:ascii="Times New Roman" w:hAnsi="Times New Roman" w:cs="Times New Roman"/>
          <w:color w:val="002060"/>
          <w:sz w:val="24"/>
          <w:szCs w:val="24"/>
        </w:rPr>
        <w:t xml:space="preserve">Positive feedback is just as important as negative feedback. Positive feedback can be shared with other coalitions as best practices improving not only our region </w:t>
      </w:r>
      <w:r w:rsidR="00ED6255" w:rsidRPr="008D1B45">
        <w:rPr>
          <w:rFonts w:ascii="Times New Roman" w:hAnsi="Times New Roman" w:cs="Times New Roman"/>
          <w:color w:val="002060"/>
          <w:sz w:val="24"/>
          <w:szCs w:val="24"/>
        </w:rPr>
        <w:t>but also</w:t>
      </w:r>
      <w:r w:rsidRPr="008D1B45">
        <w:rPr>
          <w:rFonts w:ascii="Times New Roman" w:hAnsi="Times New Roman" w:cs="Times New Roman"/>
          <w:color w:val="002060"/>
          <w:sz w:val="24"/>
          <w:szCs w:val="24"/>
        </w:rPr>
        <w:t xml:space="preserve"> the Commonwealth of Kentucky as a whole.</w:t>
      </w:r>
    </w:p>
    <w:p w:rsidR="008D1B45" w:rsidRPr="008D1B45" w:rsidRDefault="008D1B45" w:rsidP="006A1863">
      <w:pPr>
        <w:pStyle w:val="PlainText"/>
        <w:jc w:val="both"/>
        <w:rPr>
          <w:rFonts w:ascii="Times New Roman" w:hAnsi="Times New Roman" w:cs="Times New Roman"/>
          <w:color w:val="002060"/>
          <w:sz w:val="24"/>
          <w:szCs w:val="24"/>
        </w:rPr>
      </w:pPr>
    </w:p>
    <w:p w:rsidR="008D1B45" w:rsidRPr="008D1B45" w:rsidRDefault="008D1B45" w:rsidP="006A1863">
      <w:pPr>
        <w:pStyle w:val="PlainText"/>
        <w:jc w:val="both"/>
        <w:rPr>
          <w:rFonts w:ascii="Times New Roman" w:hAnsi="Times New Roman" w:cs="Times New Roman"/>
          <w:color w:val="002060"/>
          <w:sz w:val="24"/>
          <w:szCs w:val="24"/>
        </w:rPr>
      </w:pPr>
      <w:r w:rsidRPr="008D1B45">
        <w:rPr>
          <w:rFonts w:ascii="Times New Roman" w:hAnsi="Times New Roman" w:cs="Times New Roman"/>
          <w:color w:val="002060"/>
          <w:sz w:val="24"/>
          <w:szCs w:val="24"/>
        </w:rPr>
        <w:t xml:space="preserve">All discussions will be documented in the minutes. Any questions that cannot be adequately addressed at the meeting will be placed in the “parking lot” and answered at a later date. The </w:t>
      </w:r>
      <w:r w:rsidR="00ED6255">
        <w:rPr>
          <w:rFonts w:ascii="Times New Roman" w:hAnsi="Times New Roman" w:cs="Times New Roman"/>
          <w:color w:val="002060"/>
          <w:sz w:val="24"/>
          <w:szCs w:val="24"/>
        </w:rPr>
        <w:t>RRC</w:t>
      </w:r>
      <w:r w:rsidRPr="008D1B45">
        <w:rPr>
          <w:rFonts w:ascii="Times New Roman" w:hAnsi="Times New Roman" w:cs="Times New Roman"/>
          <w:color w:val="002060"/>
          <w:sz w:val="24"/>
          <w:szCs w:val="24"/>
        </w:rPr>
        <w:t xml:space="preserve"> will be responsible to follow-up for a prompt reply. </w:t>
      </w:r>
    </w:p>
    <w:p w:rsidR="008D1B45" w:rsidRPr="008D1B45" w:rsidRDefault="008D1B45" w:rsidP="006A1863">
      <w:pPr>
        <w:pStyle w:val="PlainText"/>
        <w:jc w:val="both"/>
        <w:rPr>
          <w:rFonts w:ascii="Times New Roman" w:hAnsi="Times New Roman" w:cs="Times New Roman"/>
          <w:color w:val="002060"/>
          <w:sz w:val="24"/>
          <w:szCs w:val="24"/>
        </w:rPr>
      </w:pPr>
    </w:p>
    <w:p w:rsidR="008D1B45" w:rsidRPr="00327858" w:rsidRDefault="008D1B45" w:rsidP="006A1863">
      <w:pPr>
        <w:pStyle w:val="PlainText"/>
        <w:jc w:val="both"/>
        <w:rPr>
          <w:rFonts w:ascii="Times New Roman" w:hAnsi="Times New Roman" w:cs="Times New Roman"/>
          <w:b/>
          <w:color w:val="002060"/>
          <w:sz w:val="24"/>
          <w:szCs w:val="24"/>
        </w:rPr>
      </w:pPr>
      <w:r w:rsidRPr="00327858">
        <w:rPr>
          <w:rFonts w:ascii="Times New Roman" w:hAnsi="Times New Roman" w:cs="Times New Roman"/>
          <w:b/>
          <w:color w:val="002060"/>
          <w:sz w:val="24"/>
          <w:szCs w:val="24"/>
        </w:rPr>
        <w:t>Special Meetings</w:t>
      </w:r>
    </w:p>
    <w:p w:rsidR="008D1B45" w:rsidRPr="008D1B45" w:rsidRDefault="008D1B45" w:rsidP="006A1863">
      <w:pPr>
        <w:pStyle w:val="PlainText"/>
        <w:jc w:val="both"/>
        <w:rPr>
          <w:rFonts w:ascii="Times New Roman" w:hAnsi="Times New Roman" w:cs="Times New Roman"/>
          <w:color w:val="002060"/>
          <w:sz w:val="24"/>
          <w:szCs w:val="24"/>
        </w:rPr>
      </w:pPr>
    </w:p>
    <w:p w:rsidR="004C5362" w:rsidRPr="008D1B45" w:rsidRDefault="008D1B45" w:rsidP="006A1863">
      <w:pPr>
        <w:pStyle w:val="PlainText"/>
        <w:jc w:val="both"/>
        <w:rPr>
          <w:rFonts w:ascii="Times New Roman" w:hAnsi="Times New Roman" w:cs="Times New Roman"/>
          <w:color w:val="002060"/>
          <w:sz w:val="24"/>
          <w:szCs w:val="24"/>
        </w:rPr>
      </w:pPr>
      <w:r w:rsidRPr="008D1B45">
        <w:rPr>
          <w:rFonts w:ascii="Times New Roman" w:hAnsi="Times New Roman" w:cs="Times New Roman"/>
          <w:color w:val="002060"/>
          <w:sz w:val="24"/>
          <w:szCs w:val="24"/>
        </w:rPr>
        <w:t>Special Meetings may be conve</w:t>
      </w:r>
      <w:r w:rsidR="004C5362">
        <w:rPr>
          <w:rFonts w:ascii="Times New Roman" w:hAnsi="Times New Roman" w:cs="Times New Roman"/>
          <w:color w:val="002060"/>
          <w:sz w:val="24"/>
          <w:szCs w:val="24"/>
        </w:rPr>
        <w:t>ned at the request of either the Chairperson, RRC or at least two Executive Committee members.</w:t>
      </w:r>
      <w:r w:rsidRPr="008D1B45">
        <w:rPr>
          <w:rFonts w:ascii="Times New Roman" w:hAnsi="Times New Roman" w:cs="Times New Roman"/>
          <w:color w:val="002060"/>
          <w:sz w:val="24"/>
          <w:szCs w:val="24"/>
        </w:rPr>
        <w:t xml:space="preserve">  Minutes of all sp</w:t>
      </w:r>
      <w:r w:rsidR="004C5362">
        <w:rPr>
          <w:rFonts w:ascii="Times New Roman" w:hAnsi="Times New Roman" w:cs="Times New Roman"/>
          <w:color w:val="002060"/>
          <w:sz w:val="24"/>
          <w:szCs w:val="24"/>
        </w:rPr>
        <w:t xml:space="preserve">ecial meetings will be recorded </w:t>
      </w:r>
      <w:r w:rsidRPr="008D1B45">
        <w:rPr>
          <w:rFonts w:ascii="Times New Roman" w:hAnsi="Times New Roman" w:cs="Times New Roman"/>
          <w:color w:val="002060"/>
          <w:sz w:val="24"/>
          <w:szCs w:val="24"/>
        </w:rPr>
        <w:t xml:space="preserve">and approved by the </w:t>
      </w:r>
      <w:r w:rsidR="004C5362">
        <w:rPr>
          <w:rFonts w:ascii="Times New Roman" w:hAnsi="Times New Roman" w:cs="Times New Roman"/>
          <w:color w:val="002060"/>
          <w:sz w:val="24"/>
          <w:szCs w:val="24"/>
        </w:rPr>
        <w:t>general membership</w:t>
      </w:r>
      <w:r w:rsidRPr="008D1B45">
        <w:rPr>
          <w:rFonts w:ascii="Times New Roman" w:hAnsi="Times New Roman" w:cs="Times New Roman"/>
          <w:color w:val="002060"/>
          <w:sz w:val="24"/>
          <w:szCs w:val="24"/>
        </w:rPr>
        <w:t xml:space="preserve"> and p</w:t>
      </w:r>
      <w:r w:rsidR="004C5362">
        <w:rPr>
          <w:rFonts w:ascii="Times New Roman" w:hAnsi="Times New Roman" w:cs="Times New Roman"/>
          <w:color w:val="002060"/>
          <w:sz w:val="24"/>
          <w:szCs w:val="24"/>
        </w:rPr>
        <w:t xml:space="preserve">rovided to all </w:t>
      </w:r>
      <w:r w:rsidRPr="008D1B45">
        <w:rPr>
          <w:rFonts w:ascii="Times New Roman" w:hAnsi="Times New Roman" w:cs="Times New Roman"/>
          <w:color w:val="002060"/>
          <w:sz w:val="24"/>
          <w:szCs w:val="24"/>
        </w:rPr>
        <w:t>members.</w:t>
      </w:r>
      <w:r w:rsidR="004C5362">
        <w:rPr>
          <w:rFonts w:ascii="Times New Roman" w:hAnsi="Times New Roman" w:cs="Times New Roman"/>
          <w:color w:val="002060"/>
          <w:sz w:val="24"/>
          <w:szCs w:val="24"/>
        </w:rPr>
        <w:t xml:space="preserve"> </w:t>
      </w:r>
      <w:r w:rsidR="004C5362" w:rsidRPr="008D1B45">
        <w:rPr>
          <w:rFonts w:ascii="Times New Roman" w:hAnsi="Times New Roman" w:cs="Times New Roman"/>
          <w:color w:val="002060"/>
          <w:sz w:val="24"/>
          <w:szCs w:val="24"/>
        </w:rPr>
        <w:t xml:space="preserve"> In the case of a special meeting, such notice shall state the purpose of the meeting.  Special meeting notices shall not be less than 24 hours.</w:t>
      </w:r>
    </w:p>
    <w:p w:rsidR="008D1B45" w:rsidRPr="008D1B45" w:rsidRDefault="008D1B45" w:rsidP="006A1863">
      <w:pPr>
        <w:pStyle w:val="PlainText"/>
        <w:jc w:val="both"/>
        <w:rPr>
          <w:rFonts w:ascii="Times New Roman" w:hAnsi="Times New Roman" w:cs="Times New Roman"/>
          <w:color w:val="002060"/>
          <w:sz w:val="24"/>
          <w:szCs w:val="24"/>
        </w:rPr>
      </w:pPr>
    </w:p>
    <w:p w:rsidR="008D1B45" w:rsidRPr="004C5362" w:rsidRDefault="008D1B45" w:rsidP="006A1863">
      <w:pPr>
        <w:pStyle w:val="PlainText"/>
        <w:jc w:val="both"/>
        <w:rPr>
          <w:rFonts w:ascii="Times New Roman" w:hAnsi="Times New Roman" w:cs="Times New Roman"/>
          <w:b/>
          <w:color w:val="002060"/>
          <w:sz w:val="24"/>
          <w:szCs w:val="24"/>
        </w:rPr>
      </w:pPr>
      <w:r w:rsidRPr="004C5362">
        <w:rPr>
          <w:rFonts w:ascii="Times New Roman" w:hAnsi="Times New Roman" w:cs="Times New Roman"/>
          <w:b/>
          <w:color w:val="002060"/>
          <w:sz w:val="24"/>
          <w:szCs w:val="24"/>
        </w:rPr>
        <w:t>Open Meetings</w:t>
      </w:r>
    </w:p>
    <w:p w:rsidR="008D1B45" w:rsidRPr="008D1B45" w:rsidRDefault="008D1B45" w:rsidP="006A1863">
      <w:pPr>
        <w:pStyle w:val="PlainText"/>
        <w:jc w:val="both"/>
        <w:rPr>
          <w:rFonts w:ascii="Times New Roman" w:hAnsi="Times New Roman" w:cs="Times New Roman"/>
          <w:color w:val="002060"/>
          <w:sz w:val="24"/>
          <w:szCs w:val="24"/>
        </w:rPr>
      </w:pPr>
    </w:p>
    <w:p w:rsidR="008D1B45" w:rsidRPr="008D1B45" w:rsidRDefault="008D1B45" w:rsidP="006A1863">
      <w:pPr>
        <w:pStyle w:val="PlainText"/>
        <w:jc w:val="both"/>
        <w:rPr>
          <w:rFonts w:ascii="Times New Roman" w:hAnsi="Times New Roman" w:cs="Times New Roman"/>
          <w:color w:val="002060"/>
          <w:sz w:val="24"/>
          <w:szCs w:val="24"/>
        </w:rPr>
      </w:pPr>
      <w:r w:rsidRPr="008D1B45">
        <w:rPr>
          <w:rFonts w:ascii="Times New Roman" w:hAnsi="Times New Roman" w:cs="Times New Roman"/>
          <w:color w:val="002060"/>
          <w:sz w:val="24"/>
          <w:szCs w:val="24"/>
        </w:rPr>
        <w:t>Meetings are for Coalition members and supporting agencies. Although the meeting is open</w:t>
      </w:r>
      <w:r w:rsidR="004C5362">
        <w:rPr>
          <w:rFonts w:ascii="Times New Roman" w:hAnsi="Times New Roman" w:cs="Times New Roman"/>
          <w:color w:val="002060"/>
          <w:sz w:val="24"/>
          <w:szCs w:val="24"/>
        </w:rPr>
        <w:t xml:space="preserve"> </w:t>
      </w:r>
      <w:proofErr w:type="gramStart"/>
      <w:r w:rsidR="004C5362">
        <w:rPr>
          <w:rFonts w:ascii="Times New Roman" w:hAnsi="Times New Roman" w:cs="Times New Roman"/>
          <w:color w:val="002060"/>
          <w:sz w:val="24"/>
          <w:szCs w:val="24"/>
        </w:rPr>
        <w:t xml:space="preserve">to </w:t>
      </w:r>
      <w:r w:rsidRPr="008D1B45">
        <w:rPr>
          <w:rFonts w:ascii="Times New Roman" w:hAnsi="Times New Roman" w:cs="Times New Roman"/>
          <w:color w:val="002060"/>
          <w:sz w:val="24"/>
          <w:szCs w:val="24"/>
        </w:rPr>
        <w:t xml:space="preserve"> the</w:t>
      </w:r>
      <w:proofErr w:type="gramEnd"/>
      <w:r w:rsidRPr="008D1B45">
        <w:rPr>
          <w:rFonts w:ascii="Times New Roman" w:hAnsi="Times New Roman" w:cs="Times New Roman"/>
          <w:color w:val="002060"/>
          <w:sz w:val="24"/>
          <w:szCs w:val="24"/>
        </w:rPr>
        <w:t xml:space="preserve"> public, guest</w:t>
      </w:r>
      <w:r w:rsidR="004C5362">
        <w:rPr>
          <w:rFonts w:ascii="Times New Roman" w:hAnsi="Times New Roman" w:cs="Times New Roman"/>
          <w:color w:val="002060"/>
          <w:sz w:val="24"/>
          <w:szCs w:val="24"/>
        </w:rPr>
        <w:t>s</w:t>
      </w:r>
      <w:r w:rsidRPr="008D1B45">
        <w:rPr>
          <w:rFonts w:ascii="Times New Roman" w:hAnsi="Times New Roman" w:cs="Times New Roman"/>
          <w:color w:val="002060"/>
          <w:sz w:val="24"/>
          <w:szCs w:val="24"/>
        </w:rPr>
        <w:t xml:space="preserve"> such as media or vendors attending will be communicated to the </w:t>
      </w:r>
      <w:r w:rsidR="004C5362">
        <w:rPr>
          <w:rFonts w:ascii="Times New Roman" w:hAnsi="Times New Roman" w:cs="Times New Roman"/>
          <w:color w:val="002060"/>
          <w:sz w:val="24"/>
          <w:szCs w:val="24"/>
        </w:rPr>
        <w:t>Executive Committee</w:t>
      </w:r>
      <w:r w:rsidRPr="008D1B45">
        <w:rPr>
          <w:rFonts w:ascii="Times New Roman" w:hAnsi="Times New Roman" w:cs="Times New Roman"/>
          <w:color w:val="002060"/>
          <w:sz w:val="24"/>
          <w:szCs w:val="24"/>
        </w:rPr>
        <w:t xml:space="preserve"> before a meeting. Guest will be invited when topics warranting their attendance will be discussed, and an invitation has been extended to attend.  Invitations will be approved by vote, in advance, by the </w:t>
      </w:r>
      <w:r w:rsidR="004C5362">
        <w:rPr>
          <w:rFonts w:ascii="Times New Roman" w:hAnsi="Times New Roman" w:cs="Times New Roman"/>
          <w:color w:val="002060"/>
          <w:sz w:val="24"/>
          <w:szCs w:val="24"/>
        </w:rPr>
        <w:t>Executive</w:t>
      </w:r>
      <w:r w:rsidRPr="008D1B45">
        <w:rPr>
          <w:rFonts w:ascii="Times New Roman" w:hAnsi="Times New Roman" w:cs="Times New Roman"/>
          <w:color w:val="002060"/>
          <w:sz w:val="24"/>
          <w:szCs w:val="24"/>
        </w:rPr>
        <w:t xml:space="preserve"> Committee that the invitees will be attending and recorded in the appropriate minutes.</w:t>
      </w:r>
    </w:p>
    <w:p w:rsidR="008D1B45" w:rsidRPr="008D1B45" w:rsidRDefault="008D1B45" w:rsidP="006A1863">
      <w:pPr>
        <w:pStyle w:val="PlainText"/>
        <w:jc w:val="both"/>
        <w:rPr>
          <w:rFonts w:ascii="Times New Roman" w:hAnsi="Times New Roman" w:cs="Times New Roman"/>
          <w:color w:val="002060"/>
          <w:sz w:val="24"/>
          <w:szCs w:val="24"/>
        </w:rPr>
      </w:pPr>
    </w:p>
    <w:p w:rsidR="00CD76C9" w:rsidRPr="00B20A55" w:rsidRDefault="00CD76C9" w:rsidP="006A1863">
      <w:pPr>
        <w:pStyle w:val="PlainText"/>
        <w:jc w:val="both"/>
        <w:rPr>
          <w:rFonts w:ascii="Times New Roman" w:hAnsi="Times New Roman" w:cs="Times New Roman"/>
          <w:b/>
          <w:color w:val="002060"/>
          <w:sz w:val="28"/>
          <w:szCs w:val="28"/>
        </w:rPr>
      </w:pPr>
      <w:r w:rsidRPr="00B20A55">
        <w:rPr>
          <w:rFonts w:ascii="Times New Roman" w:hAnsi="Times New Roman" w:cs="Times New Roman"/>
          <w:b/>
          <w:color w:val="002060"/>
          <w:sz w:val="28"/>
          <w:szCs w:val="28"/>
        </w:rPr>
        <w:t>Article IV.</w:t>
      </w:r>
    </w:p>
    <w:p w:rsidR="008D1B45" w:rsidRPr="00CD76C9" w:rsidRDefault="008D1B45" w:rsidP="006A1863">
      <w:pPr>
        <w:pStyle w:val="PlainText"/>
        <w:jc w:val="both"/>
        <w:rPr>
          <w:rFonts w:ascii="Times New Roman" w:hAnsi="Times New Roman" w:cs="Times New Roman"/>
          <w:b/>
          <w:color w:val="002060"/>
          <w:sz w:val="24"/>
          <w:szCs w:val="24"/>
        </w:rPr>
      </w:pPr>
      <w:r w:rsidRPr="00CD76C9">
        <w:rPr>
          <w:rFonts w:ascii="Times New Roman" w:hAnsi="Times New Roman" w:cs="Times New Roman"/>
          <w:b/>
          <w:color w:val="002060"/>
          <w:sz w:val="24"/>
          <w:szCs w:val="24"/>
        </w:rPr>
        <w:t>Meeting Business</w:t>
      </w:r>
    </w:p>
    <w:p w:rsidR="008D1B45" w:rsidRPr="008D1B45" w:rsidRDefault="008D1B45" w:rsidP="006A1863">
      <w:pPr>
        <w:pStyle w:val="PlainText"/>
        <w:jc w:val="both"/>
        <w:rPr>
          <w:rFonts w:ascii="Times New Roman" w:hAnsi="Times New Roman" w:cs="Times New Roman"/>
          <w:color w:val="002060"/>
          <w:sz w:val="24"/>
          <w:szCs w:val="24"/>
        </w:rPr>
      </w:pPr>
    </w:p>
    <w:p w:rsidR="008D1B45" w:rsidRPr="00CD76C9" w:rsidRDefault="008D1B45" w:rsidP="006A1863">
      <w:pPr>
        <w:pStyle w:val="PlainText"/>
        <w:jc w:val="both"/>
        <w:rPr>
          <w:rFonts w:ascii="Times New Roman" w:hAnsi="Times New Roman" w:cs="Times New Roman"/>
          <w:b/>
          <w:color w:val="002060"/>
          <w:sz w:val="24"/>
          <w:szCs w:val="24"/>
        </w:rPr>
      </w:pPr>
      <w:r w:rsidRPr="00CD76C9">
        <w:rPr>
          <w:rFonts w:ascii="Times New Roman" w:hAnsi="Times New Roman" w:cs="Times New Roman"/>
          <w:b/>
          <w:color w:val="002060"/>
          <w:sz w:val="24"/>
          <w:szCs w:val="24"/>
        </w:rPr>
        <w:t>Quorum</w:t>
      </w:r>
    </w:p>
    <w:p w:rsidR="008D1B45" w:rsidRPr="008D1B45" w:rsidRDefault="008D1B45" w:rsidP="006A1863">
      <w:pPr>
        <w:pStyle w:val="PlainText"/>
        <w:jc w:val="both"/>
        <w:rPr>
          <w:rFonts w:ascii="Times New Roman" w:hAnsi="Times New Roman" w:cs="Times New Roman"/>
          <w:color w:val="002060"/>
          <w:sz w:val="24"/>
          <w:szCs w:val="24"/>
        </w:rPr>
      </w:pPr>
    </w:p>
    <w:p w:rsidR="008D1B45" w:rsidRPr="008D1B45" w:rsidRDefault="008D1B45" w:rsidP="006A1863">
      <w:pPr>
        <w:pStyle w:val="PlainText"/>
        <w:jc w:val="both"/>
        <w:rPr>
          <w:rFonts w:ascii="Times New Roman" w:hAnsi="Times New Roman" w:cs="Times New Roman"/>
          <w:color w:val="002060"/>
          <w:sz w:val="24"/>
          <w:szCs w:val="24"/>
        </w:rPr>
      </w:pPr>
      <w:r w:rsidRPr="008D1B45">
        <w:rPr>
          <w:rFonts w:ascii="Times New Roman" w:hAnsi="Times New Roman" w:cs="Times New Roman"/>
          <w:color w:val="002060"/>
          <w:sz w:val="24"/>
          <w:szCs w:val="24"/>
        </w:rPr>
        <w:t>A majority, 50% plus 1, of members in good standing shall constitute a quorum for starting a meeting and allowing the transaction of Coalition’s business.</w:t>
      </w:r>
    </w:p>
    <w:p w:rsidR="008D1B45" w:rsidRPr="008D1B45" w:rsidRDefault="008D1B45" w:rsidP="006A1863">
      <w:pPr>
        <w:pStyle w:val="PlainText"/>
        <w:jc w:val="both"/>
        <w:rPr>
          <w:rFonts w:ascii="Times New Roman" w:hAnsi="Times New Roman" w:cs="Times New Roman"/>
          <w:color w:val="002060"/>
          <w:sz w:val="24"/>
          <w:szCs w:val="24"/>
        </w:rPr>
      </w:pPr>
    </w:p>
    <w:p w:rsidR="008D1B45" w:rsidRPr="00CD76C9" w:rsidRDefault="008D1B45" w:rsidP="006A1863">
      <w:pPr>
        <w:pStyle w:val="PlainText"/>
        <w:jc w:val="both"/>
        <w:rPr>
          <w:rFonts w:ascii="Times New Roman" w:hAnsi="Times New Roman" w:cs="Times New Roman"/>
          <w:b/>
          <w:color w:val="002060"/>
          <w:sz w:val="24"/>
          <w:szCs w:val="24"/>
        </w:rPr>
      </w:pPr>
      <w:r w:rsidRPr="00CD76C9">
        <w:rPr>
          <w:rFonts w:ascii="Times New Roman" w:hAnsi="Times New Roman" w:cs="Times New Roman"/>
          <w:b/>
          <w:color w:val="002060"/>
          <w:sz w:val="24"/>
          <w:szCs w:val="24"/>
        </w:rPr>
        <w:t>Voting</w:t>
      </w:r>
    </w:p>
    <w:p w:rsidR="008D1B45" w:rsidRPr="008D1B45" w:rsidRDefault="008D1B45" w:rsidP="006A1863">
      <w:pPr>
        <w:pStyle w:val="PlainText"/>
        <w:jc w:val="both"/>
        <w:rPr>
          <w:rFonts w:ascii="Times New Roman" w:hAnsi="Times New Roman" w:cs="Times New Roman"/>
          <w:color w:val="002060"/>
          <w:sz w:val="24"/>
          <w:szCs w:val="24"/>
        </w:rPr>
      </w:pPr>
    </w:p>
    <w:p w:rsidR="008D1B45" w:rsidRPr="008D1B45" w:rsidRDefault="008D1B45" w:rsidP="006A1863">
      <w:pPr>
        <w:pStyle w:val="PlainText"/>
        <w:numPr>
          <w:ilvl w:val="0"/>
          <w:numId w:val="16"/>
        </w:numPr>
        <w:jc w:val="both"/>
        <w:rPr>
          <w:rFonts w:ascii="Times New Roman" w:hAnsi="Times New Roman" w:cs="Times New Roman"/>
          <w:color w:val="002060"/>
          <w:sz w:val="24"/>
          <w:szCs w:val="24"/>
        </w:rPr>
      </w:pPr>
      <w:r w:rsidRPr="008D1B45">
        <w:rPr>
          <w:rFonts w:ascii="Times New Roman" w:hAnsi="Times New Roman" w:cs="Times New Roman"/>
          <w:color w:val="002060"/>
          <w:sz w:val="24"/>
          <w:szCs w:val="24"/>
        </w:rPr>
        <w:t>At any meeting, with an opening quorum, action may be taken by a simple majority of those present.  The motion will be put forward to a vote with acceptance or veto of motion at 50% plus 1.</w:t>
      </w:r>
    </w:p>
    <w:p w:rsidR="008D1B45" w:rsidRPr="008D1B45" w:rsidRDefault="008D1B45" w:rsidP="006A1863">
      <w:pPr>
        <w:pStyle w:val="PlainText"/>
        <w:numPr>
          <w:ilvl w:val="0"/>
          <w:numId w:val="16"/>
        </w:numPr>
        <w:jc w:val="both"/>
        <w:rPr>
          <w:rFonts w:ascii="Times New Roman" w:hAnsi="Times New Roman" w:cs="Times New Roman"/>
          <w:color w:val="002060"/>
          <w:sz w:val="24"/>
          <w:szCs w:val="24"/>
        </w:rPr>
      </w:pPr>
      <w:r w:rsidRPr="008D1B45">
        <w:rPr>
          <w:rFonts w:ascii="Times New Roman" w:hAnsi="Times New Roman" w:cs="Times New Roman"/>
          <w:color w:val="002060"/>
          <w:sz w:val="24"/>
          <w:szCs w:val="24"/>
        </w:rPr>
        <w:t>Voting privileges shall be limited to members or alternates in good standing.</w:t>
      </w:r>
    </w:p>
    <w:p w:rsidR="008D1B45" w:rsidRPr="008D1B45" w:rsidRDefault="008D1B45" w:rsidP="006A1863">
      <w:pPr>
        <w:pStyle w:val="PlainText"/>
        <w:numPr>
          <w:ilvl w:val="0"/>
          <w:numId w:val="16"/>
        </w:numPr>
        <w:jc w:val="both"/>
        <w:rPr>
          <w:rFonts w:ascii="Times New Roman" w:hAnsi="Times New Roman" w:cs="Times New Roman"/>
          <w:color w:val="002060"/>
          <w:sz w:val="24"/>
          <w:szCs w:val="24"/>
        </w:rPr>
      </w:pPr>
      <w:r w:rsidRPr="008D1B45">
        <w:rPr>
          <w:rFonts w:ascii="Times New Roman" w:hAnsi="Times New Roman" w:cs="Times New Roman"/>
          <w:color w:val="002060"/>
          <w:sz w:val="24"/>
          <w:szCs w:val="24"/>
        </w:rPr>
        <w:t>Voting may be by ballot, show of hands or verbal agreement / denial, and also by email polling.  If voting is done by email, the General Committee chairperson or the responsible chairperson for their committee is responsible for maintaining the records and providing them as a report to be maintained for a minimum of five (5) years.</w:t>
      </w:r>
    </w:p>
    <w:p w:rsidR="008D1B45" w:rsidRPr="008D1B45" w:rsidRDefault="008D1B45" w:rsidP="006A1863">
      <w:pPr>
        <w:pStyle w:val="PlainText"/>
        <w:jc w:val="both"/>
        <w:rPr>
          <w:rFonts w:ascii="Times New Roman" w:hAnsi="Times New Roman" w:cs="Times New Roman"/>
          <w:color w:val="002060"/>
          <w:sz w:val="24"/>
          <w:szCs w:val="24"/>
        </w:rPr>
      </w:pPr>
    </w:p>
    <w:p w:rsidR="008D1B45" w:rsidRPr="00CD76C9" w:rsidRDefault="008D1B45" w:rsidP="006A1863">
      <w:pPr>
        <w:pStyle w:val="PlainText"/>
        <w:jc w:val="both"/>
        <w:rPr>
          <w:rFonts w:ascii="Times New Roman" w:hAnsi="Times New Roman" w:cs="Times New Roman"/>
          <w:b/>
          <w:color w:val="002060"/>
          <w:sz w:val="24"/>
          <w:szCs w:val="24"/>
        </w:rPr>
      </w:pPr>
      <w:r w:rsidRPr="00CD76C9">
        <w:rPr>
          <w:rFonts w:ascii="Times New Roman" w:hAnsi="Times New Roman" w:cs="Times New Roman"/>
          <w:b/>
          <w:color w:val="002060"/>
          <w:sz w:val="24"/>
          <w:szCs w:val="24"/>
        </w:rPr>
        <w:t>Elections</w:t>
      </w:r>
    </w:p>
    <w:p w:rsidR="008D1B45" w:rsidRPr="008D1B45" w:rsidRDefault="008D1B45" w:rsidP="006A1863">
      <w:pPr>
        <w:pStyle w:val="PlainText"/>
        <w:jc w:val="both"/>
        <w:rPr>
          <w:rFonts w:ascii="Times New Roman" w:hAnsi="Times New Roman" w:cs="Times New Roman"/>
          <w:color w:val="002060"/>
          <w:sz w:val="24"/>
          <w:szCs w:val="24"/>
        </w:rPr>
      </w:pPr>
    </w:p>
    <w:p w:rsidR="008D1B45" w:rsidRPr="008D1B45" w:rsidRDefault="008D1B45" w:rsidP="006A1863">
      <w:pPr>
        <w:pStyle w:val="PlainText"/>
        <w:numPr>
          <w:ilvl w:val="0"/>
          <w:numId w:val="17"/>
        </w:numPr>
        <w:jc w:val="both"/>
        <w:rPr>
          <w:rFonts w:ascii="Times New Roman" w:hAnsi="Times New Roman" w:cs="Times New Roman"/>
          <w:color w:val="002060"/>
          <w:sz w:val="24"/>
          <w:szCs w:val="24"/>
        </w:rPr>
      </w:pPr>
      <w:r w:rsidRPr="008D1B45">
        <w:rPr>
          <w:rFonts w:ascii="Times New Roman" w:hAnsi="Times New Roman" w:cs="Times New Roman"/>
          <w:color w:val="002060"/>
          <w:sz w:val="24"/>
          <w:szCs w:val="24"/>
        </w:rPr>
        <w:t>If more than one person is nominated for a vacancy, an election shall be requested by the Steering Commi</w:t>
      </w:r>
      <w:r w:rsidR="00851FF4">
        <w:rPr>
          <w:rFonts w:ascii="Times New Roman" w:hAnsi="Times New Roman" w:cs="Times New Roman"/>
          <w:color w:val="002060"/>
          <w:sz w:val="24"/>
          <w:szCs w:val="24"/>
        </w:rPr>
        <w:t xml:space="preserve">ttee and presented at a general membership </w:t>
      </w:r>
      <w:r w:rsidRPr="008D1B45">
        <w:rPr>
          <w:rFonts w:ascii="Times New Roman" w:hAnsi="Times New Roman" w:cs="Times New Roman"/>
          <w:color w:val="002060"/>
          <w:sz w:val="24"/>
          <w:szCs w:val="24"/>
        </w:rPr>
        <w:t>meeting or ele</w:t>
      </w:r>
      <w:r w:rsidR="00851FF4">
        <w:rPr>
          <w:rFonts w:ascii="Times New Roman" w:hAnsi="Times New Roman" w:cs="Times New Roman"/>
          <w:color w:val="002060"/>
          <w:sz w:val="24"/>
          <w:szCs w:val="24"/>
        </w:rPr>
        <w:t>ctions can be conducted electronically</w:t>
      </w:r>
      <w:r w:rsidRPr="008D1B45">
        <w:rPr>
          <w:rFonts w:ascii="Times New Roman" w:hAnsi="Times New Roman" w:cs="Times New Roman"/>
          <w:color w:val="002060"/>
          <w:sz w:val="24"/>
          <w:szCs w:val="24"/>
        </w:rPr>
        <w:t>.</w:t>
      </w:r>
    </w:p>
    <w:p w:rsidR="008D1B45" w:rsidRPr="008D1B45" w:rsidRDefault="008D1B45" w:rsidP="006A1863">
      <w:pPr>
        <w:pStyle w:val="PlainText"/>
        <w:numPr>
          <w:ilvl w:val="0"/>
          <w:numId w:val="17"/>
        </w:numPr>
        <w:jc w:val="both"/>
        <w:rPr>
          <w:rFonts w:ascii="Times New Roman" w:hAnsi="Times New Roman" w:cs="Times New Roman"/>
          <w:color w:val="002060"/>
          <w:sz w:val="24"/>
          <w:szCs w:val="24"/>
        </w:rPr>
      </w:pPr>
      <w:r w:rsidRPr="008D1B45">
        <w:rPr>
          <w:rFonts w:ascii="Times New Roman" w:hAnsi="Times New Roman" w:cs="Times New Roman"/>
          <w:color w:val="002060"/>
          <w:sz w:val="24"/>
          <w:szCs w:val="24"/>
        </w:rPr>
        <w:t>Nominees must be members in good standing.</w:t>
      </w:r>
    </w:p>
    <w:p w:rsidR="008D1B45" w:rsidRPr="008D1B45" w:rsidRDefault="008D1B45" w:rsidP="006A1863">
      <w:pPr>
        <w:pStyle w:val="PlainText"/>
        <w:numPr>
          <w:ilvl w:val="0"/>
          <w:numId w:val="17"/>
        </w:numPr>
        <w:jc w:val="both"/>
        <w:rPr>
          <w:rFonts w:ascii="Times New Roman" w:hAnsi="Times New Roman" w:cs="Times New Roman"/>
          <w:color w:val="002060"/>
          <w:sz w:val="24"/>
          <w:szCs w:val="24"/>
        </w:rPr>
      </w:pPr>
      <w:r w:rsidRPr="008D1B45">
        <w:rPr>
          <w:rFonts w:ascii="Times New Roman" w:hAnsi="Times New Roman" w:cs="Times New Roman"/>
          <w:color w:val="002060"/>
          <w:sz w:val="24"/>
          <w:szCs w:val="24"/>
        </w:rPr>
        <w:t>A quorum is required to conduct an election.</w:t>
      </w:r>
    </w:p>
    <w:p w:rsidR="008D1B45" w:rsidRPr="008D1B45" w:rsidRDefault="008D1B45" w:rsidP="006A1863">
      <w:pPr>
        <w:pStyle w:val="PlainText"/>
        <w:numPr>
          <w:ilvl w:val="0"/>
          <w:numId w:val="17"/>
        </w:numPr>
        <w:jc w:val="both"/>
        <w:rPr>
          <w:rFonts w:ascii="Times New Roman" w:hAnsi="Times New Roman" w:cs="Times New Roman"/>
          <w:color w:val="002060"/>
          <w:sz w:val="24"/>
          <w:szCs w:val="24"/>
        </w:rPr>
      </w:pPr>
      <w:r w:rsidRPr="008D1B45">
        <w:rPr>
          <w:rFonts w:ascii="Times New Roman" w:hAnsi="Times New Roman" w:cs="Times New Roman"/>
          <w:color w:val="002060"/>
          <w:sz w:val="24"/>
          <w:szCs w:val="24"/>
        </w:rPr>
        <w:t>Ballots should be written by members present and shall be tabulated.  In case of a tie, the chairperson will cast the deciding vote.  Ballot results will be recorded in that meeting’s minutes.</w:t>
      </w:r>
    </w:p>
    <w:p w:rsidR="008D1B45" w:rsidRPr="008D1B45" w:rsidRDefault="008D1B45" w:rsidP="006A1863">
      <w:pPr>
        <w:pStyle w:val="PlainText"/>
        <w:numPr>
          <w:ilvl w:val="0"/>
          <w:numId w:val="17"/>
        </w:numPr>
        <w:jc w:val="both"/>
        <w:rPr>
          <w:rFonts w:ascii="Times New Roman" w:hAnsi="Times New Roman" w:cs="Times New Roman"/>
          <w:color w:val="002060"/>
          <w:sz w:val="24"/>
          <w:szCs w:val="24"/>
        </w:rPr>
      </w:pPr>
      <w:r w:rsidRPr="008D1B45">
        <w:rPr>
          <w:rFonts w:ascii="Times New Roman" w:hAnsi="Times New Roman" w:cs="Times New Roman"/>
          <w:color w:val="002060"/>
          <w:sz w:val="24"/>
          <w:szCs w:val="24"/>
        </w:rPr>
        <w:t>If only one member volunteers for a vacant position, the member shall be appointed to that position after communications is sent to the General Committee. Any agency that opposes should bring their concerns to the Chairperson prior to the next General Committee meeting when the person will appointed to the position.</w:t>
      </w:r>
    </w:p>
    <w:p w:rsidR="008D1B45" w:rsidRPr="008D1B45" w:rsidRDefault="008D1B45" w:rsidP="006A1863">
      <w:pPr>
        <w:pStyle w:val="PlainText"/>
        <w:jc w:val="both"/>
        <w:rPr>
          <w:rFonts w:ascii="Times New Roman" w:hAnsi="Times New Roman" w:cs="Times New Roman"/>
          <w:color w:val="002060"/>
          <w:sz w:val="24"/>
          <w:szCs w:val="24"/>
        </w:rPr>
      </w:pPr>
    </w:p>
    <w:p w:rsidR="00CD76C9" w:rsidRPr="00B20A55" w:rsidRDefault="008D1B45" w:rsidP="006A1863">
      <w:pPr>
        <w:pStyle w:val="PlainText"/>
        <w:jc w:val="both"/>
        <w:rPr>
          <w:rFonts w:ascii="Times New Roman" w:hAnsi="Times New Roman" w:cs="Times New Roman"/>
          <w:b/>
          <w:color w:val="002060"/>
          <w:sz w:val="28"/>
          <w:szCs w:val="28"/>
        </w:rPr>
      </w:pPr>
      <w:r w:rsidRPr="00B20A55">
        <w:rPr>
          <w:rFonts w:ascii="Times New Roman" w:hAnsi="Times New Roman" w:cs="Times New Roman"/>
          <w:b/>
          <w:color w:val="002060"/>
          <w:sz w:val="28"/>
          <w:szCs w:val="28"/>
        </w:rPr>
        <w:t>Article V</w:t>
      </w:r>
      <w:r w:rsidR="00CD76C9" w:rsidRPr="00B20A55">
        <w:rPr>
          <w:rFonts w:ascii="Times New Roman" w:hAnsi="Times New Roman" w:cs="Times New Roman"/>
          <w:b/>
          <w:color w:val="002060"/>
          <w:sz w:val="28"/>
          <w:szCs w:val="28"/>
        </w:rPr>
        <w:t>.</w:t>
      </w:r>
    </w:p>
    <w:p w:rsidR="008D1B45" w:rsidRPr="00CD76C9" w:rsidRDefault="008D1B45" w:rsidP="006A1863">
      <w:pPr>
        <w:pStyle w:val="PlainText"/>
        <w:jc w:val="both"/>
        <w:rPr>
          <w:rFonts w:ascii="Times New Roman" w:hAnsi="Times New Roman" w:cs="Times New Roman"/>
          <w:b/>
          <w:color w:val="002060"/>
          <w:sz w:val="24"/>
          <w:szCs w:val="24"/>
        </w:rPr>
      </w:pPr>
      <w:r w:rsidRPr="00CD76C9">
        <w:rPr>
          <w:rFonts w:ascii="Times New Roman" w:hAnsi="Times New Roman" w:cs="Times New Roman"/>
          <w:b/>
          <w:color w:val="002060"/>
          <w:sz w:val="24"/>
          <w:szCs w:val="24"/>
        </w:rPr>
        <w:t>Disasters</w:t>
      </w:r>
    </w:p>
    <w:p w:rsidR="008D1B45" w:rsidRPr="00CD76C9" w:rsidRDefault="008D1B45" w:rsidP="006A1863">
      <w:pPr>
        <w:pStyle w:val="PlainText"/>
        <w:jc w:val="both"/>
        <w:rPr>
          <w:rFonts w:ascii="Times New Roman" w:hAnsi="Times New Roman" w:cs="Times New Roman"/>
          <w:b/>
          <w:color w:val="002060"/>
          <w:sz w:val="24"/>
          <w:szCs w:val="24"/>
        </w:rPr>
      </w:pPr>
    </w:p>
    <w:p w:rsidR="008D1B45" w:rsidRPr="008D1B45" w:rsidRDefault="008D1B45" w:rsidP="006A1863">
      <w:pPr>
        <w:pStyle w:val="PlainText"/>
        <w:jc w:val="both"/>
        <w:rPr>
          <w:rFonts w:ascii="Times New Roman" w:hAnsi="Times New Roman" w:cs="Times New Roman"/>
          <w:color w:val="002060"/>
          <w:sz w:val="24"/>
          <w:szCs w:val="24"/>
        </w:rPr>
      </w:pPr>
      <w:r w:rsidRPr="008D1B45">
        <w:rPr>
          <w:rFonts w:ascii="Times New Roman" w:hAnsi="Times New Roman" w:cs="Times New Roman"/>
          <w:color w:val="002060"/>
          <w:sz w:val="24"/>
          <w:szCs w:val="24"/>
        </w:rPr>
        <w:t xml:space="preserve">In the event of a national disaster or other emergency situation that prevents </w:t>
      </w:r>
      <w:r w:rsidR="00CD76C9">
        <w:rPr>
          <w:rFonts w:ascii="Times New Roman" w:hAnsi="Times New Roman" w:cs="Times New Roman"/>
          <w:color w:val="002060"/>
          <w:sz w:val="24"/>
          <w:szCs w:val="24"/>
        </w:rPr>
        <w:t>the BGHCC</w:t>
      </w:r>
      <w:r w:rsidRPr="008D1B45">
        <w:rPr>
          <w:rFonts w:ascii="Times New Roman" w:hAnsi="Times New Roman" w:cs="Times New Roman"/>
          <w:color w:val="002060"/>
          <w:sz w:val="24"/>
          <w:szCs w:val="24"/>
        </w:rPr>
        <w:t xml:space="preserve"> from fulfilling nominating, electing, confirming, or performing other time-sensitive activities, the Chairperson shall make arrangements for fulfilling the affected activity at a special meeting or via a conference cal</w:t>
      </w:r>
      <w:r w:rsidR="00FF2655">
        <w:rPr>
          <w:rFonts w:ascii="Times New Roman" w:hAnsi="Times New Roman" w:cs="Times New Roman"/>
          <w:color w:val="002060"/>
          <w:sz w:val="24"/>
          <w:szCs w:val="24"/>
        </w:rPr>
        <w:t>l, USPS mail, or electronic means</w:t>
      </w:r>
      <w:r w:rsidRPr="008D1B45">
        <w:rPr>
          <w:rFonts w:ascii="Times New Roman" w:hAnsi="Times New Roman" w:cs="Times New Roman"/>
          <w:color w:val="002060"/>
          <w:sz w:val="24"/>
          <w:szCs w:val="24"/>
        </w:rPr>
        <w:t>.</w:t>
      </w:r>
    </w:p>
    <w:p w:rsidR="008D1B45" w:rsidRPr="008D1B45" w:rsidRDefault="008D1B45" w:rsidP="006A1863">
      <w:pPr>
        <w:pStyle w:val="PlainText"/>
        <w:jc w:val="both"/>
        <w:rPr>
          <w:rFonts w:ascii="Times New Roman" w:hAnsi="Times New Roman" w:cs="Times New Roman"/>
          <w:color w:val="002060"/>
          <w:sz w:val="24"/>
          <w:szCs w:val="24"/>
        </w:rPr>
      </w:pPr>
    </w:p>
    <w:p w:rsidR="00CD76C9" w:rsidRPr="00B20A55" w:rsidRDefault="00FF2655" w:rsidP="006A1863">
      <w:pPr>
        <w:pStyle w:val="PlainText"/>
        <w:jc w:val="both"/>
        <w:rPr>
          <w:rFonts w:ascii="Times New Roman" w:hAnsi="Times New Roman" w:cs="Times New Roman"/>
          <w:b/>
          <w:color w:val="002060"/>
          <w:sz w:val="28"/>
          <w:szCs w:val="28"/>
        </w:rPr>
      </w:pPr>
      <w:r>
        <w:rPr>
          <w:rFonts w:ascii="Times New Roman" w:hAnsi="Times New Roman" w:cs="Times New Roman"/>
          <w:b/>
          <w:color w:val="002060"/>
          <w:sz w:val="28"/>
          <w:szCs w:val="28"/>
        </w:rPr>
        <w:t xml:space="preserve">Article </w:t>
      </w:r>
      <w:r w:rsidR="008D1B45" w:rsidRPr="00B20A55">
        <w:rPr>
          <w:rFonts w:ascii="Times New Roman" w:hAnsi="Times New Roman" w:cs="Times New Roman"/>
          <w:b/>
          <w:color w:val="002060"/>
          <w:sz w:val="28"/>
          <w:szCs w:val="28"/>
        </w:rPr>
        <w:t>V</w:t>
      </w:r>
      <w:r>
        <w:rPr>
          <w:rFonts w:ascii="Times New Roman" w:hAnsi="Times New Roman" w:cs="Times New Roman"/>
          <w:b/>
          <w:color w:val="002060"/>
          <w:sz w:val="28"/>
          <w:szCs w:val="28"/>
        </w:rPr>
        <w:t>I</w:t>
      </w:r>
      <w:r w:rsidR="00CD76C9" w:rsidRPr="00B20A55">
        <w:rPr>
          <w:rFonts w:ascii="Times New Roman" w:hAnsi="Times New Roman" w:cs="Times New Roman"/>
          <w:b/>
          <w:color w:val="002060"/>
          <w:sz w:val="28"/>
          <w:szCs w:val="28"/>
        </w:rPr>
        <w:t>.</w:t>
      </w:r>
    </w:p>
    <w:p w:rsidR="008D1B45" w:rsidRPr="00CD76C9" w:rsidRDefault="008D1B45" w:rsidP="006A1863">
      <w:pPr>
        <w:pStyle w:val="PlainText"/>
        <w:jc w:val="both"/>
        <w:rPr>
          <w:rFonts w:ascii="Times New Roman" w:hAnsi="Times New Roman" w:cs="Times New Roman"/>
          <w:b/>
          <w:color w:val="002060"/>
          <w:sz w:val="24"/>
          <w:szCs w:val="24"/>
        </w:rPr>
      </w:pPr>
      <w:r w:rsidRPr="00CD76C9">
        <w:rPr>
          <w:rFonts w:ascii="Times New Roman" w:hAnsi="Times New Roman" w:cs="Times New Roman"/>
          <w:b/>
          <w:color w:val="002060"/>
          <w:sz w:val="24"/>
          <w:szCs w:val="24"/>
        </w:rPr>
        <w:t>Grant Funding</w:t>
      </w:r>
    </w:p>
    <w:p w:rsidR="008D1B45" w:rsidRPr="008D1B45" w:rsidRDefault="008D1B45" w:rsidP="006A1863">
      <w:pPr>
        <w:pStyle w:val="PlainText"/>
        <w:jc w:val="both"/>
        <w:rPr>
          <w:rFonts w:ascii="Times New Roman" w:hAnsi="Times New Roman" w:cs="Times New Roman"/>
          <w:color w:val="002060"/>
          <w:sz w:val="24"/>
          <w:szCs w:val="24"/>
        </w:rPr>
      </w:pPr>
    </w:p>
    <w:p w:rsidR="008D1B45" w:rsidRPr="008D1B45" w:rsidRDefault="008D1B45" w:rsidP="006A1863">
      <w:pPr>
        <w:pStyle w:val="PlainText"/>
        <w:jc w:val="both"/>
        <w:rPr>
          <w:rFonts w:ascii="Times New Roman" w:hAnsi="Times New Roman" w:cs="Times New Roman"/>
          <w:color w:val="002060"/>
          <w:sz w:val="24"/>
          <w:szCs w:val="24"/>
        </w:rPr>
      </w:pPr>
      <w:r w:rsidRPr="008D1B45">
        <w:rPr>
          <w:rFonts w:ascii="Times New Roman" w:hAnsi="Times New Roman" w:cs="Times New Roman"/>
          <w:color w:val="002060"/>
          <w:sz w:val="24"/>
          <w:szCs w:val="24"/>
        </w:rPr>
        <w:t>The purpose of the Hospital Preparedness Program (HPP) grant is to increase medical surge capabilities and capacities in the healthcare system through overarching requirements.  Based on the region’s Hazard Vulnerability Assessment (HVA), the region will develop a plan to address its deficiencies in order to increase healthcare preparedness for the region.</w:t>
      </w:r>
    </w:p>
    <w:p w:rsidR="008D1B45" w:rsidRPr="008D1B45" w:rsidRDefault="008D1B45" w:rsidP="006A1863">
      <w:pPr>
        <w:pStyle w:val="PlainText"/>
        <w:jc w:val="both"/>
        <w:rPr>
          <w:rFonts w:ascii="Times New Roman" w:hAnsi="Times New Roman" w:cs="Times New Roman"/>
          <w:color w:val="002060"/>
          <w:sz w:val="24"/>
          <w:szCs w:val="24"/>
        </w:rPr>
      </w:pPr>
    </w:p>
    <w:p w:rsidR="008D1B45" w:rsidRPr="008D1B45" w:rsidRDefault="008D1B45" w:rsidP="006A1863">
      <w:pPr>
        <w:pStyle w:val="PlainText"/>
        <w:jc w:val="both"/>
        <w:rPr>
          <w:rFonts w:ascii="Times New Roman" w:hAnsi="Times New Roman" w:cs="Times New Roman"/>
          <w:color w:val="002060"/>
          <w:sz w:val="24"/>
          <w:szCs w:val="24"/>
        </w:rPr>
      </w:pPr>
      <w:r w:rsidRPr="008D1B45">
        <w:rPr>
          <w:rFonts w:ascii="Times New Roman" w:hAnsi="Times New Roman" w:cs="Times New Roman"/>
          <w:color w:val="002060"/>
          <w:sz w:val="24"/>
          <w:szCs w:val="24"/>
        </w:rPr>
        <w:t xml:space="preserve">All properly submitted </w:t>
      </w:r>
      <w:r w:rsidR="00CD76C9">
        <w:rPr>
          <w:rFonts w:ascii="Times New Roman" w:hAnsi="Times New Roman" w:cs="Times New Roman"/>
          <w:color w:val="002060"/>
          <w:sz w:val="24"/>
          <w:szCs w:val="24"/>
        </w:rPr>
        <w:t>BGHCC</w:t>
      </w:r>
      <w:r w:rsidRPr="008D1B45">
        <w:rPr>
          <w:rFonts w:ascii="Times New Roman" w:hAnsi="Times New Roman" w:cs="Times New Roman"/>
          <w:color w:val="002060"/>
          <w:sz w:val="24"/>
          <w:szCs w:val="24"/>
        </w:rPr>
        <w:t xml:space="preserve"> healthcare grant fund requests that meet HPP grant guidance requirements from members in good standing will be compiled in a list to be revie</w:t>
      </w:r>
      <w:r w:rsidR="00CD76C9">
        <w:rPr>
          <w:rFonts w:ascii="Times New Roman" w:hAnsi="Times New Roman" w:cs="Times New Roman"/>
          <w:color w:val="002060"/>
          <w:sz w:val="24"/>
          <w:szCs w:val="24"/>
        </w:rPr>
        <w:t xml:space="preserve">wed and approved by the Budget Committee each grant cycle. </w:t>
      </w:r>
      <w:r w:rsidRPr="008D1B45">
        <w:rPr>
          <w:rFonts w:ascii="Times New Roman" w:hAnsi="Times New Roman" w:cs="Times New Roman"/>
          <w:color w:val="002060"/>
          <w:sz w:val="24"/>
          <w:szCs w:val="24"/>
        </w:rPr>
        <w:t xml:space="preserve"> </w:t>
      </w:r>
      <w:r w:rsidR="00CD76C9">
        <w:rPr>
          <w:rFonts w:ascii="Times New Roman" w:hAnsi="Times New Roman" w:cs="Times New Roman"/>
          <w:color w:val="002060"/>
          <w:sz w:val="24"/>
          <w:szCs w:val="24"/>
        </w:rPr>
        <w:t>R</w:t>
      </w:r>
      <w:r w:rsidRPr="008D1B45">
        <w:rPr>
          <w:rFonts w:ascii="Times New Roman" w:hAnsi="Times New Roman" w:cs="Times New Roman"/>
          <w:color w:val="002060"/>
          <w:sz w:val="24"/>
          <w:szCs w:val="24"/>
        </w:rPr>
        <w:t>equests will be prioritized based upon the regional needs “to increase healthcare [emergency] preparedness” and regional emergency preparedness gaps in order to determine the best allocation of the available funding. Th</w:t>
      </w:r>
      <w:r w:rsidR="00CD76C9">
        <w:rPr>
          <w:rFonts w:ascii="Times New Roman" w:hAnsi="Times New Roman" w:cs="Times New Roman"/>
          <w:color w:val="002060"/>
          <w:sz w:val="24"/>
          <w:szCs w:val="24"/>
        </w:rPr>
        <w:t>e list generated by the Budget</w:t>
      </w:r>
      <w:r w:rsidRPr="008D1B45">
        <w:rPr>
          <w:rFonts w:ascii="Times New Roman" w:hAnsi="Times New Roman" w:cs="Times New Roman"/>
          <w:color w:val="002060"/>
          <w:sz w:val="24"/>
          <w:szCs w:val="24"/>
        </w:rPr>
        <w:t xml:space="preserve"> Committee will be commu</w:t>
      </w:r>
      <w:r w:rsidR="00CD76C9">
        <w:rPr>
          <w:rFonts w:ascii="Times New Roman" w:hAnsi="Times New Roman" w:cs="Times New Roman"/>
          <w:color w:val="002060"/>
          <w:sz w:val="24"/>
          <w:szCs w:val="24"/>
        </w:rPr>
        <w:t>nicated to the general membership</w:t>
      </w:r>
      <w:r w:rsidRPr="008D1B45">
        <w:rPr>
          <w:rFonts w:ascii="Times New Roman" w:hAnsi="Times New Roman" w:cs="Times New Roman"/>
          <w:color w:val="002060"/>
          <w:sz w:val="24"/>
          <w:szCs w:val="24"/>
        </w:rPr>
        <w:t>.</w:t>
      </w:r>
    </w:p>
    <w:p w:rsidR="008D1B45" w:rsidRPr="008D1B45" w:rsidRDefault="008D1B45" w:rsidP="006A1863">
      <w:pPr>
        <w:pStyle w:val="PlainText"/>
        <w:jc w:val="both"/>
        <w:rPr>
          <w:rFonts w:ascii="Times New Roman" w:hAnsi="Times New Roman" w:cs="Times New Roman"/>
          <w:color w:val="002060"/>
          <w:sz w:val="24"/>
          <w:szCs w:val="24"/>
        </w:rPr>
      </w:pPr>
    </w:p>
    <w:p w:rsidR="00CD76C9" w:rsidRPr="00B20A55" w:rsidRDefault="008D1B45" w:rsidP="006A1863">
      <w:pPr>
        <w:pStyle w:val="PlainText"/>
        <w:jc w:val="both"/>
        <w:rPr>
          <w:rFonts w:ascii="Times New Roman" w:hAnsi="Times New Roman" w:cs="Times New Roman"/>
          <w:b/>
          <w:color w:val="002060"/>
          <w:sz w:val="28"/>
          <w:szCs w:val="28"/>
        </w:rPr>
      </w:pPr>
      <w:r w:rsidRPr="00B20A55">
        <w:rPr>
          <w:rFonts w:ascii="Times New Roman" w:hAnsi="Times New Roman" w:cs="Times New Roman"/>
          <w:b/>
          <w:color w:val="002060"/>
          <w:sz w:val="28"/>
          <w:szCs w:val="28"/>
        </w:rPr>
        <w:t>Article VII</w:t>
      </w:r>
      <w:r w:rsidR="00CD76C9" w:rsidRPr="00B20A55">
        <w:rPr>
          <w:rFonts w:ascii="Times New Roman" w:hAnsi="Times New Roman" w:cs="Times New Roman"/>
          <w:b/>
          <w:color w:val="002060"/>
          <w:sz w:val="28"/>
          <w:szCs w:val="28"/>
        </w:rPr>
        <w:t>.</w:t>
      </w:r>
    </w:p>
    <w:p w:rsidR="008D1B45" w:rsidRPr="00CD76C9" w:rsidRDefault="008D1B45" w:rsidP="006A1863">
      <w:pPr>
        <w:pStyle w:val="PlainText"/>
        <w:jc w:val="both"/>
        <w:rPr>
          <w:rFonts w:ascii="Times New Roman" w:hAnsi="Times New Roman" w:cs="Times New Roman"/>
          <w:b/>
          <w:color w:val="002060"/>
          <w:sz w:val="24"/>
          <w:szCs w:val="24"/>
        </w:rPr>
      </w:pPr>
      <w:r w:rsidRPr="00CD76C9">
        <w:rPr>
          <w:rFonts w:ascii="Times New Roman" w:hAnsi="Times New Roman" w:cs="Times New Roman"/>
          <w:b/>
          <w:color w:val="002060"/>
          <w:sz w:val="24"/>
          <w:szCs w:val="24"/>
        </w:rPr>
        <w:t>Conduct</w:t>
      </w:r>
    </w:p>
    <w:p w:rsidR="00CD76C9" w:rsidRPr="008D1B45" w:rsidRDefault="00CD76C9" w:rsidP="006A1863">
      <w:pPr>
        <w:pStyle w:val="PlainText"/>
        <w:jc w:val="both"/>
        <w:rPr>
          <w:rFonts w:ascii="Times New Roman" w:hAnsi="Times New Roman" w:cs="Times New Roman"/>
          <w:color w:val="002060"/>
          <w:sz w:val="24"/>
          <w:szCs w:val="24"/>
        </w:rPr>
      </w:pPr>
    </w:p>
    <w:p w:rsidR="008D1B45" w:rsidRPr="008D1B45" w:rsidRDefault="008D1B45" w:rsidP="006A1863">
      <w:pPr>
        <w:pStyle w:val="PlainText"/>
        <w:jc w:val="both"/>
        <w:rPr>
          <w:rFonts w:ascii="Times New Roman" w:hAnsi="Times New Roman" w:cs="Times New Roman"/>
          <w:color w:val="002060"/>
          <w:sz w:val="24"/>
          <w:szCs w:val="24"/>
        </w:rPr>
      </w:pPr>
      <w:r w:rsidRPr="008D1B45">
        <w:rPr>
          <w:rFonts w:ascii="Times New Roman" w:hAnsi="Times New Roman" w:cs="Times New Roman"/>
          <w:color w:val="002060"/>
          <w:sz w:val="24"/>
          <w:szCs w:val="24"/>
        </w:rPr>
        <w:t xml:space="preserve">Thanks to the dedicated professionals of </w:t>
      </w:r>
      <w:r w:rsidR="00CD76C9">
        <w:rPr>
          <w:rFonts w:ascii="Times New Roman" w:hAnsi="Times New Roman" w:cs="Times New Roman"/>
          <w:color w:val="002060"/>
          <w:sz w:val="24"/>
          <w:szCs w:val="24"/>
        </w:rPr>
        <w:t>the BGHCC, the c</w:t>
      </w:r>
      <w:r w:rsidRPr="008D1B45">
        <w:rPr>
          <w:rFonts w:ascii="Times New Roman" w:hAnsi="Times New Roman" w:cs="Times New Roman"/>
          <w:color w:val="002060"/>
          <w:sz w:val="24"/>
          <w:szCs w:val="24"/>
        </w:rPr>
        <w:t>oalition enjoys excellent cooperation with its members. However, to ensure continue</w:t>
      </w:r>
      <w:r w:rsidR="00EE0281">
        <w:rPr>
          <w:rFonts w:ascii="Times New Roman" w:hAnsi="Times New Roman" w:cs="Times New Roman"/>
          <w:color w:val="002060"/>
          <w:sz w:val="24"/>
          <w:szCs w:val="24"/>
        </w:rPr>
        <w:t>d cooperation through use of By</w:t>
      </w:r>
      <w:r w:rsidRPr="008D1B45">
        <w:rPr>
          <w:rFonts w:ascii="Times New Roman" w:hAnsi="Times New Roman" w:cs="Times New Roman"/>
          <w:color w:val="002060"/>
          <w:sz w:val="24"/>
          <w:szCs w:val="24"/>
        </w:rPr>
        <w:t xml:space="preserve">laws, there is a needed process to navigate through a possible conduct complaint. The </w:t>
      </w:r>
      <w:r w:rsidR="00EE0281">
        <w:rPr>
          <w:rFonts w:ascii="Times New Roman" w:hAnsi="Times New Roman" w:cs="Times New Roman"/>
          <w:color w:val="002060"/>
          <w:sz w:val="24"/>
          <w:szCs w:val="24"/>
        </w:rPr>
        <w:t xml:space="preserve">Executive </w:t>
      </w:r>
      <w:r w:rsidRPr="008D1B45">
        <w:rPr>
          <w:rFonts w:ascii="Times New Roman" w:hAnsi="Times New Roman" w:cs="Times New Roman"/>
          <w:color w:val="002060"/>
          <w:sz w:val="24"/>
          <w:szCs w:val="24"/>
        </w:rPr>
        <w:t xml:space="preserve">Committee shall review complaints alleging conduct unbecoming of a </w:t>
      </w:r>
      <w:r w:rsidR="00EE0281">
        <w:rPr>
          <w:rFonts w:ascii="Times New Roman" w:hAnsi="Times New Roman" w:cs="Times New Roman"/>
          <w:color w:val="002060"/>
          <w:sz w:val="24"/>
          <w:szCs w:val="24"/>
        </w:rPr>
        <w:t>BGHCC</w:t>
      </w:r>
      <w:r w:rsidRPr="008D1B45">
        <w:rPr>
          <w:rFonts w:ascii="Times New Roman" w:hAnsi="Times New Roman" w:cs="Times New Roman"/>
          <w:color w:val="002060"/>
          <w:sz w:val="24"/>
          <w:szCs w:val="24"/>
        </w:rPr>
        <w:t xml:space="preserve"> member that is determined to be:</w:t>
      </w:r>
    </w:p>
    <w:p w:rsidR="008D1B45" w:rsidRPr="008D1B45" w:rsidRDefault="008D1B45" w:rsidP="006A1863">
      <w:pPr>
        <w:pStyle w:val="PlainText"/>
        <w:numPr>
          <w:ilvl w:val="0"/>
          <w:numId w:val="20"/>
        </w:numPr>
        <w:jc w:val="both"/>
        <w:rPr>
          <w:rFonts w:ascii="Times New Roman" w:hAnsi="Times New Roman" w:cs="Times New Roman"/>
          <w:color w:val="002060"/>
          <w:sz w:val="24"/>
          <w:szCs w:val="24"/>
        </w:rPr>
      </w:pPr>
      <w:r w:rsidRPr="008D1B45">
        <w:rPr>
          <w:rFonts w:ascii="Times New Roman" w:hAnsi="Times New Roman" w:cs="Times New Roman"/>
          <w:color w:val="002060"/>
          <w:sz w:val="24"/>
          <w:szCs w:val="24"/>
        </w:rPr>
        <w:lastRenderedPageBreak/>
        <w:t>A material violation of the By-Laws</w:t>
      </w:r>
      <w:r w:rsidR="001B4840">
        <w:rPr>
          <w:rFonts w:ascii="Times New Roman" w:hAnsi="Times New Roman" w:cs="Times New Roman"/>
          <w:color w:val="002060"/>
          <w:sz w:val="24"/>
          <w:szCs w:val="24"/>
        </w:rPr>
        <w:t>.</w:t>
      </w:r>
    </w:p>
    <w:p w:rsidR="008D1B45" w:rsidRPr="008D1B45" w:rsidRDefault="008D1B45" w:rsidP="006A1863">
      <w:pPr>
        <w:pStyle w:val="PlainText"/>
        <w:numPr>
          <w:ilvl w:val="0"/>
          <w:numId w:val="20"/>
        </w:numPr>
        <w:jc w:val="both"/>
        <w:rPr>
          <w:rFonts w:ascii="Times New Roman" w:hAnsi="Times New Roman" w:cs="Times New Roman"/>
          <w:color w:val="002060"/>
          <w:sz w:val="24"/>
          <w:szCs w:val="24"/>
        </w:rPr>
      </w:pPr>
      <w:r w:rsidRPr="008D1B45">
        <w:rPr>
          <w:rFonts w:ascii="Times New Roman" w:hAnsi="Times New Roman" w:cs="Times New Roman"/>
          <w:color w:val="002060"/>
          <w:sz w:val="24"/>
          <w:szCs w:val="24"/>
        </w:rPr>
        <w:t>Other conduct that it prejudicial to the g</w:t>
      </w:r>
      <w:r w:rsidR="001B4840">
        <w:rPr>
          <w:rFonts w:ascii="Times New Roman" w:hAnsi="Times New Roman" w:cs="Times New Roman"/>
          <w:color w:val="002060"/>
          <w:sz w:val="24"/>
          <w:szCs w:val="24"/>
        </w:rPr>
        <w:t>ood order of the BGHCC.</w:t>
      </w:r>
    </w:p>
    <w:p w:rsidR="008D1B45" w:rsidRPr="008D1B45" w:rsidRDefault="008D1B45" w:rsidP="006A1863">
      <w:pPr>
        <w:pStyle w:val="PlainText"/>
        <w:numPr>
          <w:ilvl w:val="0"/>
          <w:numId w:val="20"/>
        </w:numPr>
        <w:jc w:val="both"/>
        <w:rPr>
          <w:rFonts w:ascii="Times New Roman" w:hAnsi="Times New Roman" w:cs="Times New Roman"/>
          <w:color w:val="002060"/>
          <w:sz w:val="24"/>
          <w:szCs w:val="24"/>
        </w:rPr>
      </w:pPr>
      <w:r w:rsidRPr="008D1B45">
        <w:rPr>
          <w:rFonts w:ascii="Times New Roman" w:hAnsi="Times New Roman" w:cs="Times New Roman"/>
          <w:color w:val="002060"/>
          <w:sz w:val="24"/>
          <w:szCs w:val="24"/>
        </w:rPr>
        <w:t xml:space="preserve">Complaints may be filed in writing by any </w:t>
      </w:r>
      <w:r w:rsidR="00EE0281">
        <w:rPr>
          <w:rFonts w:ascii="Times New Roman" w:hAnsi="Times New Roman" w:cs="Times New Roman"/>
          <w:color w:val="002060"/>
          <w:sz w:val="24"/>
          <w:szCs w:val="24"/>
        </w:rPr>
        <w:t>BGHCC</w:t>
      </w:r>
      <w:r w:rsidRPr="008D1B45">
        <w:rPr>
          <w:rFonts w:ascii="Times New Roman" w:hAnsi="Times New Roman" w:cs="Times New Roman"/>
          <w:color w:val="002060"/>
          <w:sz w:val="24"/>
          <w:szCs w:val="24"/>
        </w:rPr>
        <w:t xml:space="preserve"> member(s) in good standing to the Coalition’s Chairperson. </w:t>
      </w:r>
    </w:p>
    <w:p w:rsidR="008D1B45" w:rsidRPr="008D1B45" w:rsidRDefault="008D1B45" w:rsidP="006A1863">
      <w:pPr>
        <w:pStyle w:val="PlainText"/>
        <w:jc w:val="both"/>
        <w:rPr>
          <w:rFonts w:ascii="Times New Roman" w:hAnsi="Times New Roman" w:cs="Times New Roman"/>
          <w:color w:val="002060"/>
          <w:sz w:val="24"/>
          <w:szCs w:val="24"/>
        </w:rPr>
      </w:pPr>
      <w:r w:rsidRPr="008D1B45">
        <w:rPr>
          <w:rFonts w:ascii="Times New Roman" w:hAnsi="Times New Roman" w:cs="Times New Roman"/>
          <w:color w:val="002060"/>
          <w:sz w:val="24"/>
          <w:szCs w:val="24"/>
        </w:rPr>
        <w:t>The Chai</w:t>
      </w:r>
      <w:r w:rsidR="00EE0281">
        <w:rPr>
          <w:rFonts w:ascii="Times New Roman" w:hAnsi="Times New Roman" w:cs="Times New Roman"/>
          <w:color w:val="002060"/>
          <w:sz w:val="24"/>
          <w:szCs w:val="24"/>
        </w:rPr>
        <w:t>rperson shall convene an Executive</w:t>
      </w:r>
      <w:r w:rsidRPr="008D1B45">
        <w:rPr>
          <w:rFonts w:ascii="Times New Roman" w:hAnsi="Times New Roman" w:cs="Times New Roman"/>
          <w:color w:val="002060"/>
          <w:sz w:val="24"/>
          <w:szCs w:val="24"/>
        </w:rPr>
        <w:t xml:space="preserve"> Committee meeting and shall institute proceedings if it determines, after a preliminary investigation, that there is a reasonable basis for further inquiry / action.  If the complaint is determined to be proven; the </w:t>
      </w:r>
      <w:r w:rsidR="00EE0281">
        <w:rPr>
          <w:rFonts w:ascii="Times New Roman" w:hAnsi="Times New Roman" w:cs="Times New Roman"/>
          <w:color w:val="002060"/>
          <w:sz w:val="24"/>
          <w:szCs w:val="24"/>
        </w:rPr>
        <w:t>Executive</w:t>
      </w:r>
      <w:r w:rsidRPr="008D1B45">
        <w:rPr>
          <w:rFonts w:ascii="Times New Roman" w:hAnsi="Times New Roman" w:cs="Times New Roman"/>
          <w:color w:val="002060"/>
          <w:sz w:val="24"/>
          <w:szCs w:val="24"/>
        </w:rPr>
        <w:t xml:space="preserve"> Committee shall contact the Facility/Agency Head to discuss the allegation.</w:t>
      </w:r>
    </w:p>
    <w:p w:rsidR="008D1B45" w:rsidRPr="008D1B45" w:rsidRDefault="008D1B45" w:rsidP="006A1863">
      <w:pPr>
        <w:pStyle w:val="PlainText"/>
        <w:jc w:val="both"/>
        <w:rPr>
          <w:rFonts w:ascii="Times New Roman" w:hAnsi="Times New Roman" w:cs="Times New Roman"/>
          <w:color w:val="002060"/>
          <w:sz w:val="24"/>
          <w:szCs w:val="24"/>
        </w:rPr>
      </w:pPr>
      <w:r w:rsidRPr="008D1B45">
        <w:rPr>
          <w:rFonts w:ascii="Times New Roman" w:hAnsi="Times New Roman" w:cs="Times New Roman"/>
          <w:color w:val="002060"/>
          <w:sz w:val="24"/>
          <w:szCs w:val="24"/>
        </w:rPr>
        <w:t xml:space="preserve">If the discussion with the agency, does not remedy the situation, the </w:t>
      </w:r>
      <w:r w:rsidR="00EE0281" w:rsidRPr="00EE0281">
        <w:rPr>
          <w:rFonts w:ascii="Times New Roman" w:hAnsi="Times New Roman" w:cs="Times New Roman"/>
          <w:color w:val="002060"/>
          <w:sz w:val="24"/>
          <w:szCs w:val="24"/>
        </w:rPr>
        <w:t>Executive</w:t>
      </w:r>
      <w:r w:rsidRPr="008D1B45">
        <w:rPr>
          <w:rFonts w:ascii="Times New Roman" w:hAnsi="Times New Roman" w:cs="Times New Roman"/>
          <w:color w:val="002060"/>
          <w:sz w:val="24"/>
          <w:szCs w:val="24"/>
        </w:rPr>
        <w:t xml:space="preserve"> Committee may ask for a new representative. The </w:t>
      </w:r>
      <w:r w:rsidR="00EE0281" w:rsidRPr="00EE0281">
        <w:rPr>
          <w:rFonts w:ascii="Times New Roman" w:hAnsi="Times New Roman" w:cs="Times New Roman"/>
          <w:color w:val="002060"/>
          <w:sz w:val="24"/>
          <w:szCs w:val="24"/>
        </w:rPr>
        <w:t>Executive</w:t>
      </w:r>
      <w:r w:rsidRPr="008D1B45">
        <w:rPr>
          <w:rFonts w:ascii="Times New Roman" w:hAnsi="Times New Roman" w:cs="Times New Roman"/>
          <w:color w:val="002060"/>
          <w:sz w:val="24"/>
          <w:szCs w:val="24"/>
        </w:rPr>
        <w:t xml:space="preserve"> Committee shall base this decision only on statements and other proof presented to steering committee where the member(s) bringing forth the complaint will be present. The charged member or the charged member’s authorized representative shall have an opportunity to make a statement and present proof in their defense of the complaint.</w:t>
      </w:r>
    </w:p>
    <w:p w:rsidR="008D1B45" w:rsidRPr="008D1B45" w:rsidRDefault="008D1B45" w:rsidP="006A1863">
      <w:pPr>
        <w:pStyle w:val="PlainText"/>
        <w:jc w:val="both"/>
        <w:rPr>
          <w:rFonts w:ascii="Times New Roman" w:hAnsi="Times New Roman" w:cs="Times New Roman"/>
          <w:color w:val="002060"/>
          <w:sz w:val="24"/>
          <w:szCs w:val="24"/>
        </w:rPr>
      </w:pPr>
      <w:r w:rsidRPr="008D1B45">
        <w:rPr>
          <w:rFonts w:ascii="Times New Roman" w:hAnsi="Times New Roman" w:cs="Times New Roman"/>
          <w:color w:val="002060"/>
          <w:sz w:val="24"/>
          <w:szCs w:val="24"/>
        </w:rPr>
        <w:t xml:space="preserve">A finding by the </w:t>
      </w:r>
      <w:r w:rsidR="00EE0281" w:rsidRPr="00EE0281">
        <w:rPr>
          <w:rFonts w:ascii="Times New Roman" w:hAnsi="Times New Roman" w:cs="Times New Roman"/>
          <w:color w:val="002060"/>
          <w:sz w:val="24"/>
          <w:szCs w:val="24"/>
        </w:rPr>
        <w:t>Executive</w:t>
      </w:r>
      <w:r w:rsidRPr="008D1B45">
        <w:rPr>
          <w:rFonts w:ascii="Times New Roman" w:hAnsi="Times New Roman" w:cs="Times New Roman"/>
          <w:color w:val="002060"/>
          <w:sz w:val="24"/>
          <w:szCs w:val="24"/>
        </w:rPr>
        <w:t xml:space="preserve"> Committee that the charged member(s) conduct constitutes cause, shall require an affirmative vote of two-thirds (2/3 or 66%) of the </w:t>
      </w:r>
      <w:r w:rsidR="00EE0281" w:rsidRPr="00EE0281">
        <w:rPr>
          <w:rFonts w:ascii="Times New Roman" w:hAnsi="Times New Roman" w:cs="Times New Roman"/>
          <w:color w:val="002060"/>
          <w:sz w:val="24"/>
          <w:szCs w:val="24"/>
        </w:rPr>
        <w:t>Executive</w:t>
      </w:r>
      <w:r w:rsidRPr="008D1B45">
        <w:rPr>
          <w:rFonts w:ascii="Times New Roman" w:hAnsi="Times New Roman" w:cs="Times New Roman"/>
          <w:color w:val="002060"/>
          <w:sz w:val="24"/>
          <w:szCs w:val="24"/>
        </w:rPr>
        <w:t xml:space="preserve"> Committee present at the meeting. If the vote is affirmative, the agency will be asked to replace the representative. </w:t>
      </w:r>
    </w:p>
    <w:p w:rsidR="008D1B45" w:rsidRPr="008D1B45" w:rsidRDefault="008D1B45" w:rsidP="006A1863">
      <w:pPr>
        <w:pStyle w:val="PlainText"/>
        <w:jc w:val="both"/>
        <w:rPr>
          <w:rFonts w:ascii="Times New Roman" w:hAnsi="Times New Roman" w:cs="Times New Roman"/>
          <w:color w:val="002060"/>
          <w:sz w:val="24"/>
          <w:szCs w:val="24"/>
        </w:rPr>
      </w:pPr>
      <w:r w:rsidRPr="008D1B45">
        <w:rPr>
          <w:rFonts w:ascii="Times New Roman" w:hAnsi="Times New Roman" w:cs="Times New Roman"/>
          <w:color w:val="002060"/>
          <w:sz w:val="24"/>
          <w:szCs w:val="24"/>
        </w:rPr>
        <w:t xml:space="preserve">Notification of any censure, suspension, or expulsion shall be provided in writing to the charged member and the member’s participating organization appointing authority.  Any such notification must include a description and the process used to determine the action. If an organization refuses to remove the representative, they will lose all associated privileges with the </w:t>
      </w:r>
      <w:r w:rsidR="00EE0281">
        <w:rPr>
          <w:rFonts w:ascii="Times New Roman" w:hAnsi="Times New Roman" w:cs="Times New Roman"/>
          <w:color w:val="002060"/>
          <w:sz w:val="24"/>
          <w:szCs w:val="24"/>
        </w:rPr>
        <w:t>BGHCC</w:t>
      </w:r>
      <w:r w:rsidRPr="008D1B45">
        <w:rPr>
          <w:rFonts w:ascii="Times New Roman" w:hAnsi="Times New Roman" w:cs="Times New Roman"/>
          <w:color w:val="002060"/>
          <w:sz w:val="24"/>
          <w:szCs w:val="24"/>
        </w:rPr>
        <w:t xml:space="preserve"> to include voting privileges and access to ASPR grants. </w:t>
      </w:r>
    </w:p>
    <w:p w:rsidR="008D1B45" w:rsidRPr="008D1B45" w:rsidRDefault="008D1B45" w:rsidP="006A1863">
      <w:pPr>
        <w:pStyle w:val="PlainText"/>
        <w:jc w:val="both"/>
        <w:rPr>
          <w:rFonts w:ascii="Times New Roman" w:hAnsi="Times New Roman" w:cs="Times New Roman"/>
          <w:color w:val="002060"/>
          <w:sz w:val="24"/>
          <w:szCs w:val="24"/>
        </w:rPr>
      </w:pPr>
    </w:p>
    <w:p w:rsidR="008D1B45" w:rsidRPr="008D1B45" w:rsidRDefault="008D1B45" w:rsidP="006A1863">
      <w:pPr>
        <w:pStyle w:val="PlainText"/>
        <w:jc w:val="both"/>
        <w:rPr>
          <w:rFonts w:ascii="Times New Roman" w:hAnsi="Times New Roman" w:cs="Times New Roman"/>
          <w:color w:val="002060"/>
          <w:sz w:val="24"/>
          <w:szCs w:val="24"/>
        </w:rPr>
      </w:pPr>
      <w:r w:rsidRPr="008D1B45">
        <w:rPr>
          <w:rFonts w:ascii="Times New Roman" w:hAnsi="Times New Roman" w:cs="Times New Roman"/>
          <w:color w:val="002060"/>
          <w:sz w:val="24"/>
          <w:szCs w:val="24"/>
        </w:rPr>
        <w:t>All information on the complaint and the outcome</w:t>
      </w:r>
      <w:r w:rsidR="00EE0281">
        <w:rPr>
          <w:rFonts w:ascii="Times New Roman" w:hAnsi="Times New Roman" w:cs="Times New Roman"/>
          <w:color w:val="002060"/>
          <w:sz w:val="24"/>
          <w:szCs w:val="24"/>
        </w:rPr>
        <w:t xml:space="preserve"> of the complaint will be communicated</w:t>
      </w:r>
      <w:r w:rsidRPr="008D1B45">
        <w:rPr>
          <w:rFonts w:ascii="Times New Roman" w:hAnsi="Times New Roman" w:cs="Times New Roman"/>
          <w:color w:val="002060"/>
          <w:sz w:val="24"/>
          <w:szCs w:val="24"/>
        </w:rPr>
        <w:t xml:space="preserve"> to the </w:t>
      </w:r>
      <w:r w:rsidR="00EE0281">
        <w:rPr>
          <w:rFonts w:ascii="Times New Roman" w:hAnsi="Times New Roman" w:cs="Times New Roman"/>
          <w:color w:val="002060"/>
          <w:sz w:val="24"/>
          <w:szCs w:val="24"/>
        </w:rPr>
        <w:t>general membership as deemed appropriate by the Executive Committee.</w:t>
      </w:r>
    </w:p>
    <w:p w:rsidR="008D1B45" w:rsidRPr="008D1B45" w:rsidRDefault="008D1B45" w:rsidP="006A1863">
      <w:pPr>
        <w:pStyle w:val="PlainText"/>
        <w:jc w:val="both"/>
        <w:rPr>
          <w:rFonts w:ascii="Times New Roman" w:hAnsi="Times New Roman" w:cs="Times New Roman"/>
          <w:color w:val="002060"/>
          <w:sz w:val="24"/>
          <w:szCs w:val="24"/>
        </w:rPr>
      </w:pPr>
    </w:p>
    <w:p w:rsidR="0014013F" w:rsidRPr="00B20A55" w:rsidRDefault="0014013F" w:rsidP="006A1863">
      <w:pPr>
        <w:pStyle w:val="PlainText"/>
        <w:jc w:val="both"/>
        <w:rPr>
          <w:rFonts w:ascii="Times New Roman" w:hAnsi="Times New Roman" w:cs="Times New Roman"/>
          <w:b/>
          <w:color w:val="002060"/>
          <w:sz w:val="28"/>
          <w:szCs w:val="28"/>
        </w:rPr>
      </w:pPr>
      <w:r w:rsidRPr="00B20A55">
        <w:rPr>
          <w:rFonts w:ascii="Times New Roman" w:hAnsi="Times New Roman" w:cs="Times New Roman"/>
          <w:b/>
          <w:color w:val="002060"/>
          <w:sz w:val="28"/>
          <w:szCs w:val="28"/>
        </w:rPr>
        <w:t>Article VIII.</w:t>
      </w:r>
    </w:p>
    <w:p w:rsidR="008D1B45" w:rsidRPr="0014013F" w:rsidRDefault="008D1B45" w:rsidP="006A1863">
      <w:pPr>
        <w:pStyle w:val="PlainText"/>
        <w:jc w:val="both"/>
        <w:rPr>
          <w:rFonts w:ascii="Times New Roman" w:hAnsi="Times New Roman" w:cs="Times New Roman"/>
          <w:b/>
          <w:color w:val="002060"/>
          <w:sz w:val="24"/>
          <w:szCs w:val="24"/>
        </w:rPr>
      </w:pPr>
      <w:r w:rsidRPr="0014013F">
        <w:rPr>
          <w:rFonts w:ascii="Times New Roman" w:hAnsi="Times New Roman" w:cs="Times New Roman"/>
          <w:b/>
          <w:color w:val="002060"/>
          <w:sz w:val="24"/>
          <w:szCs w:val="24"/>
        </w:rPr>
        <w:t xml:space="preserve">Resource Management: </w:t>
      </w:r>
    </w:p>
    <w:p w:rsidR="008D1B45" w:rsidRPr="008D1B45" w:rsidRDefault="008D1B45" w:rsidP="006A1863">
      <w:pPr>
        <w:pStyle w:val="PlainText"/>
        <w:jc w:val="both"/>
        <w:rPr>
          <w:rFonts w:ascii="Times New Roman" w:hAnsi="Times New Roman" w:cs="Times New Roman"/>
          <w:color w:val="002060"/>
          <w:sz w:val="24"/>
          <w:szCs w:val="24"/>
        </w:rPr>
      </w:pPr>
    </w:p>
    <w:p w:rsidR="008D1B45" w:rsidRPr="008D1B45" w:rsidRDefault="008D1B45" w:rsidP="006A1863">
      <w:pPr>
        <w:pStyle w:val="PlainText"/>
        <w:jc w:val="both"/>
        <w:rPr>
          <w:rFonts w:ascii="Times New Roman" w:hAnsi="Times New Roman" w:cs="Times New Roman"/>
          <w:color w:val="002060"/>
          <w:sz w:val="24"/>
          <w:szCs w:val="24"/>
        </w:rPr>
      </w:pPr>
      <w:r w:rsidRPr="008D1B45">
        <w:rPr>
          <w:rFonts w:ascii="Times New Roman" w:hAnsi="Times New Roman" w:cs="Times New Roman"/>
          <w:color w:val="002060"/>
          <w:sz w:val="24"/>
          <w:szCs w:val="24"/>
        </w:rPr>
        <w:t xml:space="preserve">A resource assessment shall be completed twice a year on </w:t>
      </w:r>
      <w:r w:rsidR="0014013F">
        <w:rPr>
          <w:rFonts w:ascii="Times New Roman" w:hAnsi="Times New Roman" w:cs="Times New Roman"/>
          <w:color w:val="002060"/>
          <w:sz w:val="24"/>
          <w:szCs w:val="24"/>
        </w:rPr>
        <w:t>BGHCC</w:t>
      </w:r>
      <w:r w:rsidRPr="008D1B45">
        <w:rPr>
          <w:rFonts w:ascii="Times New Roman" w:hAnsi="Times New Roman" w:cs="Times New Roman"/>
          <w:color w:val="002060"/>
          <w:sz w:val="24"/>
          <w:szCs w:val="24"/>
        </w:rPr>
        <w:t xml:space="preserve"> resources with the inventory provided </w:t>
      </w:r>
      <w:r w:rsidR="0014013F">
        <w:rPr>
          <w:rFonts w:ascii="Times New Roman" w:hAnsi="Times New Roman" w:cs="Times New Roman"/>
          <w:color w:val="002060"/>
          <w:sz w:val="24"/>
          <w:szCs w:val="24"/>
        </w:rPr>
        <w:t xml:space="preserve">electronically </w:t>
      </w:r>
      <w:r w:rsidRPr="008D1B45">
        <w:rPr>
          <w:rFonts w:ascii="Times New Roman" w:hAnsi="Times New Roman" w:cs="Times New Roman"/>
          <w:color w:val="002060"/>
          <w:sz w:val="24"/>
          <w:szCs w:val="24"/>
        </w:rPr>
        <w:t>to the coalition</w:t>
      </w:r>
      <w:r w:rsidR="0014013F">
        <w:rPr>
          <w:rFonts w:ascii="Times New Roman" w:hAnsi="Times New Roman" w:cs="Times New Roman"/>
          <w:color w:val="002060"/>
          <w:sz w:val="24"/>
          <w:szCs w:val="24"/>
        </w:rPr>
        <w:t>. A gap analysis by the Budget</w:t>
      </w:r>
      <w:r w:rsidRPr="008D1B45">
        <w:rPr>
          <w:rFonts w:ascii="Times New Roman" w:hAnsi="Times New Roman" w:cs="Times New Roman"/>
          <w:color w:val="002060"/>
          <w:sz w:val="24"/>
          <w:szCs w:val="24"/>
        </w:rPr>
        <w:t xml:space="preserve"> </w:t>
      </w:r>
      <w:r w:rsidR="0014013F">
        <w:rPr>
          <w:rFonts w:ascii="Times New Roman" w:hAnsi="Times New Roman" w:cs="Times New Roman"/>
          <w:color w:val="002060"/>
          <w:sz w:val="24"/>
          <w:szCs w:val="24"/>
        </w:rPr>
        <w:t>C</w:t>
      </w:r>
      <w:r w:rsidRPr="008D1B45">
        <w:rPr>
          <w:rFonts w:ascii="Times New Roman" w:hAnsi="Times New Roman" w:cs="Times New Roman"/>
          <w:color w:val="002060"/>
          <w:sz w:val="24"/>
          <w:szCs w:val="24"/>
        </w:rPr>
        <w:t xml:space="preserve">ommittee shall be developed to determine resource needs. The analysis will be used to develop the spend plan to fill gaps in needed resources. </w:t>
      </w:r>
    </w:p>
    <w:p w:rsidR="008D1B45" w:rsidRPr="008D1B45" w:rsidRDefault="008D1B45" w:rsidP="006A1863">
      <w:pPr>
        <w:pStyle w:val="PlainText"/>
        <w:jc w:val="both"/>
        <w:rPr>
          <w:rFonts w:ascii="Times New Roman" w:hAnsi="Times New Roman" w:cs="Times New Roman"/>
          <w:color w:val="002060"/>
          <w:sz w:val="24"/>
          <w:szCs w:val="24"/>
        </w:rPr>
      </w:pPr>
    </w:p>
    <w:p w:rsidR="008D1B45" w:rsidRPr="008D1B45" w:rsidRDefault="0014013F" w:rsidP="006A1863">
      <w:pPr>
        <w:pStyle w:val="PlainText"/>
        <w:jc w:val="both"/>
        <w:rPr>
          <w:rFonts w:ascii="Times New Roman" w:hAnsi="Times New Roman" w:cs="Times New Roman"/>
          <w:color w:val="002060"/>
          <w:sz w:val="24"/>
          <w:szCs w:val="24"/>
        </w:rPr>
      </w:pPr>
      <w:r>
        <w:rPr>
          <w:rFonts w:ascii="Times New Roman" w:hAnsi="Times New Roman" w:cs="Times New Roman"/>
          <w:color w:val="002060"/>
          <w:sz w:val="24"/>
          <w:szCs w:val="24"/>
        </w:rPr>
        <w:t>BGHCC</w:t>
      </w:r>
      <w:r w:rsidR="008D1B45" w:rsidRPr="008D1B45">
        <w:rPr>
          <w:rFonts w:ascii="Times New Roman" w:hAnsi="Times New Roman" w:cs="Times New Roman"/>
          <w:color w:val="002060"/>
          <w:sz w:val="24"/>
          <w:szCs w:val="24"/>
        </w:rPr>
        <w:t xml:space="preserve"> response equipment is kept at various strategic places throughout the coalition for rapid response. An equipment transfer/accountability sheet shall be used to track all </w:t>
      </w:r>
      <w:r>
        <w:rPr>
          <w:rFonts w:ascii="Times New Roman" w:hAnsi="Times New Roman" w:cs="Times New Roman"/>
          <w:color w:val="002060"/>
          <w:sz w:val="24"/>
          <w:szCs w:val="24"/>
        </w:rPr>
        <w:t xml:space="preserve">BGHCC </w:t>
      </w:r>
      <w:r w:rsidR="008D1B45" w:rsidRPr="008D1B45">
        <w:rPr>
          <w:rFonts w:ascii="Times New Roman" w:hAnsi="Times New Roman" w:cs="Times New Roman"/>
          <w:color w:val="002060"/>
          <w:sz w:val="24"/>
          <w:szCs w:val="24"/>
        </w:rPr>
        <w:t>equipment with the following statement:</w:t>
      </w:r>
    </w:p>
    <w:p w:rsidR="008D1B45" w:rsidRPr="008D1B45" w:rsidRDefault="008D1B45" w:rsidP="006A1863">
      <w:pPr>
        <w:pStyle w:val="PlainText"/>
        <w:jc w:val="both"/>
        <w:rPr>
          <w:rFonts w:ascii="Times New Roman" w:hAnsi="Times New Roman" w:cs="Times New Roman"/>
          <w:color w:val="002060"/>
          <w:sz w:val="24"/>
          <w:szCs w:val="24"/>
        </w:rPr>
      </w:pPr>
    </w:p>
    <w:p w:rsidR="008D1B45" w:rsidRPr="008D1B45" w:rsidRDefault="008D1B45" w:rsidP="006A1863">
      <w:pPr>
        <w:pStyle w:val="PlainText"/>
        <w:jc w:val="both"/>
        <w:rPr>
          <w:rFonts w:ascii="Times New Roman" w:hAnsi="Times New Roman" w:cs="Times New Roman"/>
          <w:color w:val="002060"/>
          <w:sz w:val="24"/>
          <w:szCs w:val="24"/>
        </w:rPr>
      </w:pPr>
      <w:r w:rsidRPr="008D1B45">
        <w:rPr>
          <w:rFonts w:ascii="Times New Roman" w:hAnsi="Times New Roman" w:cs="Times New Roman"/>
          <w:color w:val="002060"/>
          <w:sz w:val="24"/>
          <w:szCs w:val="24"/>
        </w:rPr>
        <w:t xml:space="preserve">This equipment was purchased with funding from the Healthcare Preparedness Program (HPP) or Public Health Emergency Preparedness (PHEP) cooperative agreements with the Office of Preparedness and Emergency Operations, U.S. Department of Health and Human Services. This equipment remains the property of the Kentucky Department for Public Health (KDPH) and is eligible for use by other agencies through Mutual Aid or Emergency Management Assistance Compact (EMAC).  </w:t>
      </w:r>
    </w:p>
    <w:p w:rsidR="008D1B45" w:rsidRPr="008D1B45" w:rsidRDefault="008D1B45" w:rsidP="006A1863">
      <w:pPr>
        <w:pStyle w:val="PlainText"/>
        <w:jc w:val="both"/>
        <w:rPr>
          <w:rFonts w:ascii="Times New Roman" w:hAnsi="Times New Roman" w:cs="Times New Roman"/>
          <w:color w:val="002060"/>
          <w:sz w:val="24"/>
          <w:szCs w:val="24"/>
        </w:rPr>
      </w:pPr>
    </w:p>
    <w:p w:rsidR="008D1B45" w:rsidRPr="008D1B45" w:rsidRDefault="008D1B45" w:rsidP="006A1863">
      <w:pPr>
        <w:pStyle w:val="PlainText"/>
        <w:jc w:val="both"/>
        <w:rPr>
          <w:rFonts w:ascii="Times New Roman" w:hAnsi="Times New Roman" w:cs="Times New Roman"/>
          <w:color w:val="002060"/>
          <w:sz w:val="24"/>
          <w:szCs w:val="24"/>
        </w:rPr>
      </w:pPr>
      <w:r w:rsidRPr="008D1B45">
        <w:rPr>
          <w:rFonts w:ascii="Times New Roman" w:hAnsi="Times New Roman" w:cs="Times New Roman"/>
          <w:color w:val="002060"/>
          <w:sz w:val="24"/>
          <w:szCs w:val="24"/>
        </w:rPr>
        <w:lastRenderedPageBreak/>
        <w:t xml:space="preserve">The receiving facility agrees to properly maintain the equipment, including calibration, and to safeguard it from damage, abuse or theft. The receiving facility must notify KDPH prior to disposal or surplus of equipment. </w:t>
      </w:r>
    </w:p>
    <w:p w:rsidR="008D1B45" w:rsidRPr="008D1B45" w:rsidRDefault="008D1B45" w:rsidP="006A1863">
      <w:pPr>
        <w:pStyle w:val="PlainText"/>
        <w:jc w:val="both"/>
        <w:rPr>
          <w:rFonts w:ascii="Times New Roman" w:hAnsi="Times New Roman" w:cs="Times New Roman"/>
          <w:color w:val="002060"/>
          <w:sz w:val="24"/>
          <w:szCs w:val="24"/>
        </w:rPr>
      </w:pPr>
    </w:p>
    <w:p w:rsidR="008D1B45" w:rsidRPr="008D1B45" w:rsidRDefault="008D1B45" w:rsidP="006A1863">
      <w:pPr>
        <w:pStyle w:val="PlainText"/>
        <w:jc w:val="both"/>
        <w:rPr>
          <w:rFonts w:ascii="Times New Roman" w:hAnsi="Times New Roman" w:cs="Times New Roman"/>
          <w:color w:val="002060"/>
          <w:sz w:val="24"/>
          <w:szCs w:val="24"/>
        </w:rPr>
      </w:pPr>
      <w:r w:rsidRPr="008D1B45">
        <w:rPr>
          <w:rFonts w:ascii="Times New Roman" w:hAnsi="Times New Roman" w:cs="Times New Roman"/>
          <w:color w:val="002060"/>
          <w:sz w:val="24"/>
          <w:szCs w:val="24"/>
        </w:rPr>
        <w:t xml:space="preserve">(For a copy of the MOA/accountability sheet, see the Region 15 website) </w:t>
      </w:r>
    </w:p>
    <w:p w:rsidR="008D1B45" w:rsidRPr="008D1B45" w:rsidRDefault="008D1B45" w:rsidP="006A1863">
      <w:pPr>
        <w:pStyle w:val="PlainText"/>
        <w:jc w:val="both"/>
        <w:rPr>
          <w:rFonts w:ascii="Times New Roman" w:hAnsi="Times New Roman" w:cs="Times New Roman"/>
          <w:color w:val="002060"/>
          <w:sz w:val="24"/>
          <w:szCs w:val="24"/>
        </w:rPr>
      </w:pPr>
    </w:p>
    <w:p w:rsidR="008D1B45" w:rsidRDefault="008D1B45" w:rsidP="006A1863">
      <w:pPr>
        <w:pStyle w:val="PlainText"/>
        <w:jc w:val="both"/>
        <w:rPr>
          <w:rFonts w:ascii="Times New Roman" w:hAnsi="Times New Roman" w:cs="Times New Roman"/>
          <w:color w:val="002060"/>
          <w:sz w:val="24"/>
          <w:szCs w:val="24"/>
        </w:rPr>
      </w:pPr>
      <w:r w:rsidRPr="008D1B45">
        <w:rPr>
          <w:rFonts w:ascii="Times New Roman" w:hAnsi="Times New Roman" w:cs="Times New Roman"/>
          <w:color w:val="002060"/>
          <w:sz w:val="24"/>
          <w:szCs w:val="24"/>
        </w:rPr>
        <w:t xml:space="preserve">A hardcopy of all MOA/Accountability sheets are kept </w:t>
      </w:r>
      <w:r w:rsidR="0014013F">
        <w:rPr>
          <w:rFonts w:ascii="Times New Roman" w:hAnsi="Times New Roman" w:cs="Times New Roman"/>
          <w:color w:val="002060"/>
          <w:sz w:val="24"/>
          <w:szCs w:val="24"/>
        </w:rPr>
        <w:t>in the office of the RRC and electronically on the KDPH server.</w:t>
      </w:r>
    </w:p>
    <w:p w:rsidR="0014013F" w:rsidRPr="008D1B45" w:rsidRDefault="0014013F" w:rsidP="006A1863">
      <w:pPr>
        <w:pStyle w:val="PlainText"/>
        <w:jc w:val="both"/>
        <w:rPr>
          <w:rFonts w:ascii="Times New Roman" w:hAnsi="Times New Roman" w:cs="Times New Roman"/>
          <w:color w:val="002060"/>
          <w:sz w:val="24"/>
          <w:szCs w:val="24"/>
        </w:rPr>
      </w:pPr>
    </w:p>
    <w:p w:rsidR="008D1B45" w:rsidRPr="008D1B45" w:rsidRDefault="008D1B45" w:rsidP="006A1863">
      <w:pPr>
        <w:pStyle w:val="PlainText"/>
        <w:jc w:val="both"/>
        <w:rPr>
          <w:rFonts w:ascii="Times New Roman" w:hAnsi="Times New Roman" w:cs="Times New Roman"/>
          <w:color w:val="002060"/>
          <w:sz w:val="24"/>
          <w:szCs w:val="24"/>
        </w:rPr>
      </w:pPr>
      <w:r w:rsidRPr="008D1B45">
        <w:rPr>
          <w:rFonts w:ascii="Times New Roman" w:hAnsi="Times New Roman" w:cs="Times New Roman"/>
          <w:color w:val="002060"/>
          <w:sz w:val="24"/>
          <w:szCs w:val="24"/>
        </w:rPr>
        <w:t>Preventative maintenance shall be completed on all equipment on an annual basis. This will include inventory and deploying equipment to ensure serviceabi</w:t>
      </w:r>
      <w:r w:rsidR="0014013F">
        <w:rPr>
          <w:rFonts w:ascii="Times New Roman" w:hAnsi="Times New Roman" w:cs="Times New Roman"/>
          <w:color w:val="002060"/>
          <w:sz w:val="24"/>
          <w:szCs w:val="24"/>
        </w:rPr>
        <w:t>lity.</w:t>
      </w:r>
      <w:r w:rsidRPr="008D1B45">
        <w:rPr>
          <w:rFonts w:ascii="Times New Roman" w:hAnsi="Times New Roman" w:cs="Times New Roman"/>
          <w:color w:val="002060"/>
          <w:sz w:val="24"/>
          <w:szCs w:val="24"/>
        </w:rPr>
        <w:t xml:space="preserve"> </w:t>
      </w:r>
    </w:p>
    <w:p w:rsidR="008D1B45" w:rsidRPr="008D1B45" w:rsidRDefault="008D1B45" w:rsidP="006A1863">
      <w:pPr>
        <w:pStyle w:val="PlainText"/>
        <w:jc w:val="both"/>
        <w:rPr>
          <w:rFonts w:ascii="Times New Roman" w:hAnsi="Times New Roman" w:cs="Times New Roman"/>
          <w:color w:val="002060"/>
          <w:sz w:val="24"/>
          <w:szCs w:val="24"/>
        </w:rPr>
      </w:pPr>
    </w:p>
    <w:p w:rsidR="008D1B45" w:rsidRPr="008D1B45" w:rsidRDefault="008D1B45" w:rsidP="006A1863">
      <w:pPr>
        <w:pStyle w:val="PlainText"/>
        <w:jc w:val="both"/>
        <w:rPr>
          <w:rFonts w:ascii="Times New Roman" w:hAnsi="Times New Roman" w:cs="Times New Roman"/>
          <w:color w:val="002060"/>
          <w:sz w:val="24"/>
          <w:szCs w:val="24"/>
        </w:rPr>
      </w:pPr>
      <w:r w:rsidRPr="008D1B45">
        <w:rPr>
          <w:rFonts w:ascii="Times New Roman" w:hAnsi="Times New Roman" w:cs="Times New Roman"/>
          <w:color w:val="002060"/>
          <w:sz w:val="24"/>
          <w:szCs w:val="24"/>
        </w:rPr>
        <w:t xml:space="preserve">All preventative maintenance cost </w:t>
      </w:r>
      <w:r w:rsidR="0014013F">
        <w:rPr>
          <w:rFonts w:ascii="Times New Roman" w:hAnsi="Times New Roman" w:cs="Times New Roman"/>
          <w:color w:val="002060"/>
          <w:sz w:val="24"/>
          <w:szCs w:val="24"/>
        </w:rPr>
        <w:t>shall be included in the BGHCC</w:t>
      </w:r>
      <w:r w:rsidRPr="008D1B45">
        <w:rPr>
          <w:rFonts w:ascii="Times New Roman" w:hAnsi="Times New Roman" w:cs="Times New Roman"/>
          <w:color w:val="002060"/>
          <w:sz w:val="24"/>
          <w:szCs w:val="24"/>
        </w:rPr>
        <w:t xml:space="preserve"> annual </w:t>
      </w:r>
      <w:r w:rsidR="0014013F">
        <w:rPr>
          <w:rFonts w:ascii="Times New Roman" w:hAnsi="Times New Roman" w:cs="Times New Roman"/>
          <w:color w:val="002060"/>
          <w:sz w:val="24"/>
          <w:szCs w:val="24"/>
        </w:rPr>
        <w:t>budget</w:t>
      </w:r>
      <w:r w:rsidRPr="008D1B45">
        <w:rPr>
          <w:rFonts w:ascii="Times New Roman" w:hAnsi="Times New Roman" w:cs="Times New Roman"/>
          <w:color w:val="002060"/>
          <w:sz w:val="24"/>
          <w:szCs w:val="24"/>
        </w:rPr>
        <w:t xml:space="preserve">. </w:t>
      </w:r>
    </w:p>
    <w:p w:rsidR="008D1B45" w:rsidRPr="008D1B45" w:rsidRDefault="008D1B45" w:rsidP="006A1863">
      <w:pPr>
        <w:pStyle w:val="PlainText"/>
        <w:jc w:val="both"/>
        <w:rPr>
          <w:rFonts w:ascii="Times New Roman" w:hAnsi="Times New Roman" w:cs="Times New Roman"/>
          <w:color w:val="002060"/>
          <w:sz w:val="24"/>
          <w:szCs w:val="24"/>
        </w:rPr>
      </w:pPr>
    </w:p>
    <w:p w:rsidR="008D1B45" w:rsidRPr="008D1B45" w:rsidRDefault="008D1B45" w:rsidP="006A1863">
      <w:pPr>
        <w:pStyle w:val="PlainText"/>
        <w:jc w:val="both"/>
        <w:rPr>
          <w:rFonts w:ascii="Times New Roman" w:hAnsi="Times New Roman" w:cs="Times New Roman"/>
          <w:color w:val="002060"/>
          <w:sz w:val="24"/>
          <w:szCs w:val="24"/>
        </w:rPr>
      </w:pPr>
      <w:r w:rsidRPr="008D1B45">
        <w:rPr>
          <w:rFonts w:ascii="Times New Roman" w:hAnsi="Times New Roman" w:cs="Times New Roman"/>
          <w:color w:val="002060"/>
          <w:sz w:val="24"/>
          <w:szCs w:val="24"/>
        </w:rPr>
        <w:t xml:space="preserve">Resource management during events: For non-emergent events, request for </w:t>
      </w:r>
      <w:r w:rsidR="0014013F">
        <w:rPr>
          <w:rFonts w:ascii="Times New Roman" w:hAnsi="Times New Roman" w:cs="Times New Roman"/>
          <w:color w:val="002060"/>
          <w:sz w:val="24"/>
          <w:szCs w:val="24"/>
        </w:rPr>
        <w:t xml:space="preserve">BGHCC </w:t>
      </w:r>
      <w:r w:rsidRPr="008D1B45">
        <w:rPr>
          <w:rFonts w:ascii="Times New Roman" w:hAnsi="Times New Roman" w:cs="Times New Roman"/>
          <w:color w:val="002060"/>
          <w:sz w:val="24"/>
          <w:szCs w:val="24"/>
        </w:rPr>
        <w:t xml:space="preserve">resources will </w:t>
      </w:r>
      <w:r w:rsidR="0014013F">
        <w:rPr>
          <w:rFonts w:ascii="Times New Roman" w:hAnsi="Times New Roman" w:cs="Times New Roman"/>
          <w:color w:val="002060"/>
          <w:sz w:val="24"/>
          <w:szCs w:val="24"/>
        </w:rPr>
        <w:t>be through the RRC</w:t>
      </w:r>
      <w:r w:rsidRPr="008D1B45">
        <w:rPr>
          <w:rFonts w:ascii="Times New Roman" w:hAnsi="Times New Roman" w:cs="Times New Roman"/>
          <w:color w:val="002060"/>
          <w:sz w:val="24"/>
          <w:szCs w:val="24"/>
        </w:rPr>
        <w:t xml:space="preserve">. The </w:t>
      </w:r>
      <w:r w:rsidR="0014013F">
        <w:rPr>
          <w:rFonts w:ascii="Times New Roman" w:hAnsi="Times New Roman" w:cs="Times New Roman"/>
          <w:color w:val="002060"/>
          <w:sz w:val="24"/>
          <w:szCs w:val="24"/>
        </w:rPr>
        <w:t>RRC</w:t>
      </w:r>
      <w:r w:rsidRPr="008D1B45">
        <w:rPr>
          <w:rFonts w:ascii="Times New Roman" w:hAnsi="Times New Roman" w:cs="Times New Roman"/>
          <w:color w:val="002060"/>
          <w:sz w:val="24"/>
          <w:szCs w:val="24"/>
        </w:rPr>
        <w:t xml:space="preserve"> will notify the Chairperson of the request. During disaster responses where time is of the</w:t>
      </w:r>
      <w:r w:rsidR="0014013F">
        <w:rPr>
          <w:rFonts w:ascii="Times New Roman" w:hAnsi="Times New Roman" w:cs="Times New Roman"/>
          <w:color w:val="002060"/>
          <w:sz w:val="24"/>
          <w:szCs w:val="24"/>
        </w:rPr>
        <w:t xml:space="preserve"> essence, the request for BGHCC </w:t>
      </w:r>
      <w:r w:rsidRPr="008D1B45">
        <w:rPr>
          <w:rFonts w:ascii="Times New Roman" w:hAnsi="Times New Roman" w:cs="Times New Roman"/>
          <w:color w:val="002060"/>
          <w:sz w:val="24"/>
          <w:szCs w:val="24"/>
        </w:rPr>
        <w:t xml:space="preserve">resources will be through the </w:t>
      </w:r>
      <w:r w:rsidR="0014013F">
        <w:rPr>
          <w:rFonts w:ascii="Times New Roman" w:hAnsi="Times New Roman" w:cs="Times New Roman"/>
          <w:color w:val="002060"/>
          <w:sz w:val="24"/>
          <w:szCs w:val="24"/>
        </w:rPr>
        <w:t xml:space="preserve">RRC via </w:t>
      </w:r>
      <w:proofErr w:type="spellStart"/>
      <w:r w:rsidR="0014013F">
        <w:rPr>
          <w:rFonts w:ascii="Times New Roman" w:hAnsi="Times New Roman" w:cs="Times New Roman"/>
          <w:color w:val="002060"/>
          <w:sz w:val="24"/>
          <w:szCs w:val="24"/>
        </w:rPr>
        <w:t>Web</w:t>
      </w:r>
      <w:r w:rsidRPr="008D1B45">
        <w:rPr>
          <w:rFonts w:ascii="Times New Roman" w:hAnsi="Times New Roman" w:cs="Times New Roman"/>
          <w:color w:val="002060"/>
          <w:sz w:val="24"/>
          <w:szCs w:val="24"/>
        </w:rPr>
        <w:t>EOC</w:t>
      </w:r>
      <w:proofErr w:type="spellEnd"/>
      <w:r w:rsidRPr="008D1B45">
        <w:rPr>
          <w:rFonts w:ascii="Times New Roman" w:hAnsi="Times New Roman" w:cs="Times New Roman"/>
          <w:color w:val="002060"/>
          <w:sz w:val="24"/>
          <w:szCs w:val="24"/>
        </w:rPr>
        <w:t xml:space="preserve"> or any other means to</w:t>
      </w:r>
      <w:r w:rsidR="0014013F">
        <w:rPr>
          <w:rFonts w:ascii="Times New Roman" w:hAnsi="Times New Roman" w:cs="Times New Roman"/>
          <w:color w:val="002060"/>
          <w:sz w:val="24"/>
          <w:szCs w:val="24"/>
        </w:rPr>
        <w:t xml:space="preserve"> expedite the request. The BGHCC</w:t>
      </w:r>
      <w:r w:rsidRPr="008D1B45">
        <w:rPr>
          <w:rFonts w:ascii="Times New Roman" w:hAnsi="Times New Roman" w:cs="Times New Roman"/>
          <w:color w:val="002060"/>
          <w:sz w:val="24"/>
          <w:szCs w:val="24"/>
        </w:rPr>
        <w:t xml:space="preserve"> Coordinator will notify KDPH of resourc</w:t>
      </w:r>
      <w:r w:rsidR="0014013F">
        <w:rPr>
          <w:rFonts w:ascii="Times New Roman" w:hAnsi="Times New Roman" w:cs="Times New Roman"/>
          <w:color w:val="002060"/>
          <w:sz w:val="24"/>
          <w:szCs w:val="24"/>
        </w:rPr>
        <w:t xml:space="preserve">e request and deployments by </w:t>
      </w:r>
      <w:proofErr w:type="spellStart"/>
      <w:r w:rsidR="0014013F">
        <w:rPr>
          <w:rFonts w:ascii="Times New Roman" w:hAnsi="Times New Roman" w:cs="Times New Roman"/>
          <w:color w:val="002060"/>
          <w:sz w:val="24"/>
          <w:szCs w:val="24"/>
        </w:rPr>
        <w:t>Web</w:t>
      </w:r>
      <w:r w:rsidRPr="008D1B45">
        <w:rPr>
          <w:rFonts w:ascii="Times New Roman" w:hAnsi="Times New Roman" w:cs="Times New Roman"/>
          <w:color w:val="002060"/>
          <w:sz w:val="24"/>
          <w:szCs w:val="24"/>
        </w:rPr>
        <w:t>EOC</w:t>
      </w:r>
      <w:proofErr w:type="spellEnd"/>
      <w:r w:rsidRPr="008D1B45">
        <w:rPr>
          <w:rFonts w:ascii="Times New Roman" w:hAnsi="Times New Roman" w:cs="Times New Roman"/>
          <w:color w:val="002060"/>
          <w:sz w:val="24"/>
          <w:szCs w:val="24"/>
        </w:rPr>
        <w:t>. A secondary means shall always be employed (email, text, phone etc.) to ensure continuity.</w:t>
      </w:r>
    </w:p>
    <w:p w:rsidR="0014013F" w:rsidRDefault="0014013F" w:rsidP="006A1863">
      <w:pPr>
        <w:pStyle w:val="PlainText"/>
        <w:jc w:val="both"/>
        <w:rPr>
          <w:rFonts w:ascii="Times New Roman" w:hAnsi="Times New Roman" w:cs="Times New Roman"/>
          <w:color w:val="002060"/>
          <w:sz w:val="24"/>
          <w:szCs w:val="24"/>
        </w:rPr>
      </w:pPr>
    </w:p>
    <w:p w:rsidR="008D1B45" w:rsidRPr="008D1B45" w:rsidRDefault="008D1B45" w:rsidP="006A1863">
      <w:pPr>
        <w:pStyle w:val="PlainText"/>
        <w:jc w:val="both"/>
        <w:rPr>
          <w:rFonts w:ascii="Times New Roman" w:hAnsi="Times New Roman" w:cs="Times New Roman"/>
          <w:color w:val="002060"/>
          <w:sz w:val="24"/>
          <w:szCs w:val="24"/>
        </w:rPr>
      </w:pPr>
      <w:r w:rsidRPr="008D1B45">
        <w:rPr>
          <w:rFonts w:ascii="Times New Roman" w:hAnsi="Times New Roman" w:cs="Times New Roman"/>
          <w:color w:val="002060"/>
          <w:sz w:val="24"/>
          <w:szCs w:val="24"/>
        </w:rPr>
        <w:t>Refer to the resource request</w:t>
      </w:r>
      <w:r w:rsidR="0014013F">
        <w:rPr>
          <w:rFonts w:ascii="Times New Roman" w:hAnsi="Times New Roman" w:cs="Times New Roman"/>
          <w:color w:val="002060"/>
          <w:sz w:val="24"/>
          <w:szCs w:val="24"/>
        </w:rPr>
        <w:t xml:space="preserve"> in the BGHCC Response Plan</w:t>
      </w:r>
      <w:r w:rsidRPr="008D1B45">
        <w:rPr>
          <w:rFonts w:ascii="Times New Roman" w:hAnsi="Times New Roman" w:cs="Times New Roman"/>
          <w:color w:val="002060"/>
          <w:sz w:val="24"/>
          <w:szCs w:val="24"/>
        </w:rPr>
        <w:t>.</w:t>
      </w:r>
    </w:p>
    <w:p w:rsidR="008D1B45" w:rsidRPr="008D1B45" w:rsidRDefault="008D1B45" w:rsidP="006A1863">
      <w:pPr>
        <w:pStyle w:val="PlainText"/>
        <w:jc w:val="both"/>
        <w:rPr>
          <w:rFonts w:ascii="Times New Roman" w:hAnsi="Times New Roman" w:cs="Times New Roman"/>
          <w:color w:val="002060"/>
          <w:sz w:val="24"/>
          <w:szCs w:val="24"/>
        </w:rPr>
      </w:pPr>
    </w:p>
    <w:p w:rsidR="008D1B45" w:rsidRPr="008D1B45" w:rsidRDefault="008D1B45" w:rsidP="006A1863">
      <w:pPr>
        <w:pStyle w:val="PlainText"/>
        <w:jc w:val="both"/>
        <w:rPr>
          <w:rFonts w:ascii="Times New Roman" w:hAnsi="Times New Roman" w:cs="Times New Roman"/>
          <w:color w:val="002060"/>
          <w:sz w:val="24"/>
          <w:szCs w:val="24"/>
        </w:rPr>
      </w:pPr>
      <w:r w:rsidRPr="008D1B45">
        <w:rPr>
          <w:rFonts w:ascii="Times New Roman" w:hAnsi="Times New Roman" w:cs="Times New Roman"/>
          <w:color w:val="002060"/>
          <w:sz w:val="24"/>
          <w:szCs w:val="24"/>
        </w:rPr>
        <w:t xml:space="preserve">During disasters, the Chairperson will be briefed on deployments at the first opportune time. </w:t>
      </w:r>
    </w:p>
    <w:p w:rsidR="008D1B45" w:rsidRPr="008D1B45" w:rsidRDefault="008D1B45" w:rsidP="006A1863">
      <w:pPr>
        <w:pStyle w:val="PlainText"/>
        <w:jc w:val="both"/>
        <w:rPr>
          <w:rFonts w:ascii="Times New Roman" w:hAnsi="Times New Roman" w:cs="Times New Roman"/>
          <w:color w:val="002060"/>
          <w:sz w:val="24"/>
          <w:szCs w:val="24"/>
        </w:rPr>
      </w:pPr>
    </w:p>
    <w:p w:rsidR="008D1B45" w:rsidRDefault="008D1B45" w:rsidP="006A1863">
      <w:pPr>
        <w:pStyle w:val="PlainText"/>
        <w:jc w:val="both"/>
        <w:rPr>
          <w:rFonts w:ascii="Times New Roman" w:hAnsi="Times New Roman" w:cs="Times New Roman"/>
          <w:color w:val="002060"/>
          <w:sz w:val="24"/>
          <w:szCs w:val="24"/>
        </w:rPr>
      </w:pPr>
      <w:r w:rsidRPr="008D1B45">
        <w:rPr>
          <w:rFonts w:ascii="Times New Roman" w:hAnsi="Times New Roman" w:cs="Times New Roman"/>
          <w:color w:val="002060"/>
          <w:sz w:val="24"/>
          <w:szCs w:val="24"/>
        </w:rPr>
        <w:t xml:space="preserve">Hospitals and other agencies EOP’s contain sustainability information to meet Joint Commission’s Standards. Hospitals are encouraged to conduct a resource assessment to identify gaps in sustainability during an emergency event. A joint work group from the coalition will be appointed to identify gaps as a region from the assessment. The Region 15 EOP contains a list of resources.  </w:t>
      </w:r>
    </w:p>
    <w:p w:rsidR="0014013F" w:rsidRDefault="0014013F" w:rsidP="006A1863">
      <w:pPr>
        <w:pStyle w:val="PlainText"/>
        <w:jc w:val="both"/>
        <w:rPr>
          <w:rFonts w:ascii="Times New Roman" w:hAnsi="Times New Roman" w:cs="Times New Roman"/>
          <w:color w:val="002060"/>
          <w:sz w:val="24"/>
          <w:szCs w:val="24"/>
        </w:rPr>
      </w:pPr>
    </w:p>
    <w:p w:rsidR="0014013F" w:rsidRPr="008D1B45" w:rsidRDefault="0014013F" w:rsidP="006A1863">
      <w:pPr>
        <w:pStyle w:val="PlainText"/>
        <w:jc w:val="both"/>
        <w:rPr>
          <w:rFonts w:ascii="Times New Roman" w:hAnsi="Times New Roman" w:cs="Times New Roman"/>
          <w:color w:val="002060"/>
          <w:sz w:val="24"/>
          <w:szCs w:val="24"/>
        </w:rPr>
      </w:pPr>
    </w:p>
    <w:p w:rsidR="0014013F" w:rsidRPr="00B20A55" w:rsidRDefault="00B20A55" w:rsidP="006A1863">
      <w:pPr>
        <w:pStyle w:val="PlainText"/>
        <w:jc w:val="both"/>
        <w:rPr>
          <w:rFonts w:ascii="Times New Roman" w:hAnsi="Times New Roman" w:cs="Times New Roman"/>
          <w:b/>
          <w:color w:val="002060"/>
          <w:sz w:val="28"/>
          <w:szCs w:val="28"/>
        </w:rPr>
      </w:pPr>
      <w:r w:rsidRPr="00B20A55">
        <w:rPr>
          <w:rFonts w:ascii="Times New Roman" w:hAnsi="Times New Roman" w:cs="Times New Roman"/>
          <w:b/>
          <w:color w:val="002060"/>
          <w:sz w:val="28"/>
          <w:szCs w:val="28"/>
        </w:rPr>
        <w:t xml:space="preserve">Article </w:t>
      </w:r>
      <w:r w:rsidR="008D1B45" w:rsidRPr="00B20A55">
        <w:rPr>
          <w:rFonts w:ascii="Times New Roman" w:hAnsi="Times New Roman" w:cs="Times New Roman"/>
          <w:b/>
          <w:color w:val="002060"/>
          <w:sz w:val="28"/>
          <w:szCs w:val="28"/>
        </w:rPr>
        <w:t>IX.</w:t>
      </w:r>
    </w:p>
    <w:p w:rsidR="008D1B45" w:rsidRPr="00B20A55" w:rsidRDefault="008D1B45" w:rsidP="006A1863">
      <w:pPr>
        <w:pStyle w:val="PlainText"/>
        <w:jc w:val="both"/>
        <w:rPr>
          <w:rFonts w:ascii="Times New Roman" w:hAnsi="Times New Roman" w:cs="Times New Roman"/>
          <w:b/>
          <w:color w:val="002060"/>
          <w:sz w:val="24"/>
          <w:szCs w:val="24"/>
        </w:rPr>
      </w:pPr>
      <w:r w:rsidRPr="00B20A55">
        <w:rPr>
          <w:rFonts w:ascii="Times New Roman" w:hAnsi="Times New Roman" w:cs="Times New Roman"/>
          <w:b/>
          <w:color w:val="002060"/>
          <w:sz w:val="24"/>
          <w:szCs w:val="24"/>
        </w:rPr>
        <w:t>Sustainability</w:t>
      </w:r>
    </w:p>
    <w:p w:rsidR="00B20A55" w:rsidRDefault="00B20A55" w:rsidP="006A1863">
      <w:pPr>
        <w:pStyle w:val="PlainText"/>
        <w:jc w:val="both"/>
        <w:rPr>
          <w:rFonts w:ascii="Times New Roman" w:hAnsi="Times New Roman" w:cs="Times New Roman"/>
          <w:color w:val="002060"/>
          <w:sz w:val="24"/>
          <w:szCs w:val="24"/>
        </w:rPr>
      </w:pPr>
    </w:p>
    <w:p w:rsidR="008D1B45" w:rsidRPr="008D1B45" w:rsidRDefault="004A0213" w:rsidP="006A1863">
      <w:pPr>
        <w:pStyle w:val="PlainText"/>
        <w:jc w:val="both"/>
        <w:rPr>
          <w:rFonts w:ascii="Times New Roman" w:hAnsi="Times New Roman" w:cs="Times New Roman"/>
          <w:color w:val="002060"/>
          <w:sz w:val="24"/>
          <w:szCs w:val="24"/>
        </w:rPr>
      </w:pPr>
      <w:r>
        <w:rPr>
          <w:rFonts w:ascii="Times New Roman" w:hAnsi="Times New Roman" w:cs="Times New Roman"/>
          <w:color w:val="002060"/>
          <w:sz w:val="24"/>
          <w:szCs w:val="24"/>
        </w:rPr>
        <w:t>The mission of BGHCC</w:t>
      </w:r>
      <w:r w:rsidR="008D1B45" w:rsidRPr="008D1B45">
        <w:rPr>
          <w:rFonts w:ascii="Times New Roman" w:hAnsi="Times New Roman" w:cs="Times New Roman"/>
          <w:color w:val="002060"/>
          <w:sz w:val="24"/>
          <w:szCs w:val="24"/>
        </w:rPr>
        <w:t xml:space="preserve"> is to promote the development of cooperative partnerships in order to enhance disaster preparedness of the region’s healthcare and emergency response systems.  The mission will be accomplished through education, training, public outreach, response and recovery activities.</w:t>
      </w:r>
    </w:p>
    <w:p w:rsidR="008D1B45" w:rsidRPr="008D1B45" w:rsidRDefault="004A0213" w:rsidP="006A1863">
      <w:pPr>
        <w:pStyle w:val="PlainText"/>
        <w:jc w:val="both"/>
        <w:rPr>
          <w:rFonts w:ascii="Times New Roman" w:hAnsi="Times New Roman" w:cs="Times New Roman"/>
          <w:color w:val="002060"/>
          <w:sz w:val="24"/>
          <w:szCs w:val="24"/>
        </w:rPr>
      </w:pPr>
      <w:r>
        <w:rPr>
          <w:rFonts w:ascii="Times New Roman" w:hAnsi="Times New Roman" w:cs="Times New Roman"/>
          <w:color w:val="002060"/>
          <w:sz w:val="24"/>
          <w:szCs w:val="24"/>
        </w:rPr>
        <w:t>With</w:t>
      </w:r>
      <w:r w:rsidR="008D1B45" w:rsidRPr="008D1B45">
        <w:rPr>
          <w:rFonts w:ascii="Times New Roman" w:hAnsi="Times New Roman" w:cs="Times New Roman"/>
          <w:color w:val="002060"/>
          <w:sz w:val="24"/>
          <w:szCs w:val="24"/>
        </w:rPr>
        <w:t xml:space="preserve"> budget constraints, it is the responsibility of coalition leaders and members to continue to build relationships even with minimal direct support from state and federal government agencies to ensure the region is prepared for a catastrophic event.  In regards to funding, currently the Coalition meets a</w:t>
      </w:r>
      <w:r>
        <w:rPr>
          <w:rFonts w:ascii="Times New Roman" w:hAnsi="Times New Roman" w:cs="Times New Roman"/>
          <w:color w:val="002060"/>
          <w:sz w:val="24"/>
          <w:szCs w:val="24"/>
        </w:rPr>
        <w:t>t the VA Medical Center or the Lexington-Fayette County Health Department,</w:t>
      </w:r>
      <w:r w:rsidR="008D1B45" w:rsidRPr="008D1B45">
        <w:rPr>
          <w:rFonts w:ascii="Times New Roman" w:hAnsi="Times New Roman" w:cs="Times New Roman"/>
          <w:color w:val="002060"/>
          <w:sz w:val="24"/>
          <w:szCs w:val="24"/>
        </w:rPr>
        <w:t xml:space="preserve"> The</w:t>
      </w:r>
      <w:r>
        <w:rPr>
          <w:rFonts w:ascii="Times New Roman" w:hAnsi="Times New Roman" w:cs="Times New Roman"/>
          <w:color w:val="002060"/>
          <w:sz w:val="24"/>
          <w:szCs w:val="24"/>
        </w:rPr>
        <w:t>y</w:t>
      </w:r>
      <w:r w:rsidR="008D1B45" w:rsidRPr="008D1B45">
        <w:rPr>
          <w:rFonts w:ascii="Times New Roman" w:hAnsi="Times New Roman" w:cs="Times New Roman"/>
          <w:color w:val="002060"/>
          <w:sz w:val="24"/>
          <w:szCs w:val="24"/>
        </w:rPr>
        <w:t xml:space="preserve"> </w:t>
      </w:r>
      <w:r>
        <w:rPr>
          <w:rFonts w:ascii="Times New Roman" w:hAnsi="Times New Roman" w:cs="Times New Roman"/>
          <w:color w:val="002060"/>
          <w:sz w:val="24"/>
          <w:szCs w:val="24"/>
        </w:rPr>
        <w:t>do</w:t>
      </w:r>
      <w:r w:rsidR="008D1B45" w:rsidRPr="008D1B45">
        <w:rPr>
          <w:rFonts w:ascii="Times New Roman" w:hAnsi="Times New Roman" w:cs="Times New Roman"/>
          <w:color w:val="002060"/>
          <w:sz w:val="24"/>
          <w:szCs w:val="24"/>
        </w:rPr>
        <w:t xml:space="preserve"> not charge the Coalition. </w:t>
      </w:r>
    </w:p>
    <w:p w:rsidR="008D1B45" w:rsidRPr="008D1B45" w:rsidRDefault="008D1B45" w:rsidP="006A1863">
      <w:pPr>
        <w:pStyle w:val="PlainText"/>
        <w:jc w:val="both"/>
        <w:rPr>
          <w:rFonts w:ascii="Times New Roman" w:hAnsi="Times New Roman" w:cs="Times New Roman"/>
          <w:color w:val="002060"/>
          <w:sz w:val="24"/>
          <w:szCs w:val="24"/>
        </w:rPr>
      </w:pPr>
    </w:p>
    <w:p w:rsidR="008D1B45" w:rsidRPr="008D1B45" w:rsidRDefault="008D1B45" w:rsidP="006A1863">
      <w:pPr>
        <w:pStyle w:val="PlainText"/>
        <w:jc w:val="both"/>
        <w:rPr>
          <w:rFonts w:ascii="Times New Roman" w:hAnsi="Times New Roman" w:cs="Times New Roman"/>
          <w:color w:val="002060"/>
          <w:sz w:val="24"/>
          <w:szCs w:val="24"/>
        </w:rPr>
      </w:pPr>
      <w:r w:rsidRPr="008D1B45">
        <w:rPr>
          <w:rFonts w:ascii="Times New Roman" w:hAnsi="Times New Roman" w:cs="Times New Roman"/>
          <w:color w:val="002060"/>
          <w:sz w:val="24"/>
          <w:szCs w:val="24"/>
        </w:rPr>
        <w:t>It is the desire of ASPR that the coalition will remain intact and continue to serve and protect the health of the c</w:t>
      </w:r>
      <w:r w:rsidR="001B4840">
        <w:rPr>
          <w:rFonts w:ascii="Times New Roman" w:hAnsi="Times New Roman" w:cs="Times New Roman"/>
          <w:color w:val="002060"/>
          <w:sz w:val="24"/>
          <w:szCs w:val="24"/>
        </w:rPr>
        <w:t>ommunity. In the event the BGHCC</w:t>
      </w:r>
      <w:r w:rsidRPr="008D1B45">
        <w:rPr>
          <w:rFonts w:ascii="Times New Roman" w:hAnsi="Times New Roman" w:cs="Times New Roman"/>
          <w:color w:val="002060"/>
          <w:sz w:val="24"/>
          <w:szCs w:val="24"/>
        </w:rPr>
        <w:t xml:space="preserve"> Coordinator’s position is not funded, the co-</w:t>
      </w:r>
      <w:r w:rsidRPr="008D1B45">
        <w:rPr>
          <w:rFonts w:ascii="Times New Roman" w:hAnsi="Times New Roman" w:cs="Times New Roman"/>
          <w:color w:val="002060"/>
          <w:sz w:val="24"/>
          <w:szCs w:val="24"/>
        </w:rPr>
        <w:lastRenderedPageBreak/>
        <w:t xml:space="preserve">chair position will be elected. It will be the responsibility of KDPH preparedness branch to provide administrative support. </w:t>
      </w:r>
    </w:p>
    <w:p w:rsidR="004A0213" w:rsidRDefault="004A0213" w:rsidP="006A1863">
      <w:pPr>
        <w:pStyle w:val="PlainText"/>
        <w:jc w:val="both"/>
        <w:rPr>
          <w:rFonts w:ascii="Times New Roman" w:hAnsi="Times New Roman" w:cs="Times New Roman"/>
          <w:color w:val="002060"/>
          <w:sz w:val="24"/>
          <w:szCs w:val="24"/>
        </w:rPr>
      </w:pPr>
    </w:p>
    <w:p w:rsidR="004A0213" w:rsidRPr="004A0213" w:rsidRDefault="004A0213" w:rsidP="006A1863">
      <w:pPr>
        <w:pStyle w:val="PlainText"/>
        <w:jc w:val="both"/>
        <w:rPr>
          <w:rFonts w:ascii="Times New Roman" w:hAnsi="Times New Roman" w:cs="Times New Roman"/>
          <w:b/>
          <w:color w:val="002060"/>
          <w:sz w:val="28"/>
          <w:szCs w:val="28"/>
        </w:rPr>
      </w:pPr>
      <w:r w:rsidRPr="004A0213">
        <w:rPr>
          <w:rFonts w:ascii="Times New Roman" w:hAnsi="Times New Roman" w:cs="Times New Roman"/>
          <w:b/>
          <w:color w:val="002060"/>
          <w:sz w:val="28"/>
          <w:szCs w:val="28"/>
        </w:rPr>
        <w:t xml:space="preserve">Article </w:t>
      </w:r>
      <w:r w:rsidR="008D1B45" w:rsidRPr="004A0213">
        <w:rPr>
          <w:rFonts w:ascii="Times New Roman" w:hAnsi="Times New Roman" w:cs="Times New Roman"/>
          <w:b/>
          <w:color w:val="002060"/>
          <w:sz w:val="28"/>
          <w:szCs w:val="28"/>
        </w:rPr>
        <w:t xml:space="preserve">X. </w:t>
      </w:r>
    </w:p>
    <w:p w:rsidR="008D1B45" w:rsidRPr="004A0213" w:rsidRDefault="008D1B45" w:rsidP="006A1863">
      <w:pPr>
        <w:pStyle w:val="PlainText"/>
        <w:jc w:val="both"/>
        <w:rPr>
          <w:rFonts w:ascii="Times New Roman" w:hAnsi="Times New Roman" w:cs="Times New Roman"/>
          <w:b/>
          <w:color w:val="002060"/>
          <w:sz w:val="24"/>
          <w:szCs w:val="24"/>
        </w:rPr>
      </w:pPr>
      <w:r w:rsidRPr="004A0213">
        <w:rPr>
          <w:rFonts w:ascii="Times New Roman" w:hAnsi="Times New Roman" w:cs="Times New Roman"/>
          <w:b/>
          <w:color w:val="002060"/>
          <w:sz w:val="24"/>
          <w:szCs w:val="24"/>
        </w:rPr>
        <w:t>Funding and in kind contributions:</w:t>
      </w:r>
    </w:p>
    <w:p w:rsidR="004A0213" w:rsidRDefault="004A0213" w:rsidP="006A1863">
      <w:pPr>
        <w:pStyle w:val="PlainText"/>
        <w:jc w:val="both"/>
        <w:rPr>
          <w:rFonts w:ascii="Times New Roman" w:hAnsi="Times New Roman" w:cs="Times New Roman"/>
          <w:color w:val="002060"/>
          <w:sz w:val="24"/>
          <w:szCs w:val="24"/>
        </w:rPr>
      </w:pPr>
    </w:p>
    <w:p w:rsidR="008D1B45" w:rsidRPr="008D1B45" w:rsidRDefault="009A20D9" w:rsidP="006A1863">
      <w:pPr>
        <w:pStyle w:val="PlainText"/>
        <w:jc w:val="both"/>
        <w:rPr>
          <w:rFonts w:ascii="Times New Roman" w:hAnsi="Times New Roman" w:cs="Times New Roman"/>
          <w:color w:val="002060"/>
          <w:sz w:val="24"/>
          <w:szCs w:val="24"/>
        </w:rPr>
      </w:pPr>
      <w:r>
        <w:rPr>
          <w:rFonts w:ascii="Times New Roman" w:hAnsi="Times New Roman" w:cs="Times New Roman"/>
          <w:color w:val="002060"/>
          <w:sz w:val="24"/>
          <w:szCs w:val="24"/>
        </w:rPr>
        <w:t>Funding support for the BGHCC</w:t>
      </w:r>
      <w:r w:rsidR="008D1B45" w:rsidRPr="008D1B45">
        <w:rPr>
          <w:rFonts w:ascii="Times New Roman" w:hAnsi="Times New Roman" w:cs="Times New Roman"/>
          <w:color w:val="002060"/>
          <w:sz w:val="24"/>
          <w:szCs w:val="24"/>
        </w:rPr>
        <w:t xml:space="preserve"> is provided through the Assistant Secretary for Preparedness and Response (ASPR) Hospital Preparedness Program (HPP) grant. The process for obtaining funds will</w:t>
      </w:r>
      <w:r>
        <w:rPr>
          <w:rFonts w:ascii="Times New Roman" w:hAnsi="Times New Roman" w:cs="Times New Roman"/>
          <w:color w:val="002060"/>
          <w:sz w:val="24"/>
          <w:szCs w:val="24"/>
        </w:rPr>
        <w:t xml:space="preserve"> be</w:t>
      </w:r>
      <w:r w:rsidR="008D1B45" w:rsidRPr="008D1B45">
        <w:rPr>
          <w:rFonts w:ascii="Times New Roman" w:hAnsi="Times New Roman" w:cs="Times New Roman"/>
          <w:color w:val="002060"/>
          <w:sz w:val="24"/>
          <w:szCs w:val="24"/>
        </w:rPr>
        <w:t xml:space="preserve"> in accordance with the Hospital Preparedness Program Guide for Kentucky Regional Healthcare Coalition for the specif</w:t>
      </w:r>
      <w:r>
        <w:rPr>
          <w:rFonts w:ascii="Times New Roman" w:hAnsi="Times New Roman" w:cs="Times New Roman"/>
          <w:color w:val="002060"/>
          <w:sz w:val="24"/>
          <w:szCs w:val="24"/>
        </w:rPr>
        <w:t>ic Fiscal/Budget year. The BGHCC</w:t>
      </w:r>
      <w:r w:rsidR="008D1B45" w:rsidRPr="008D1B45">
        <w:rPr>
          <w:rFonts w:ascii="Times New Roman" w:hAnsi="Times New Roman" w:cs="Times New Roman"/>
          <w:color w:val="002060"/>
          <w:sz w:val="24"/>
          <w:szCs w:val="24"/>
        </w:rPr>
        <w:t xml:space="preserve"> will assess the regional healthcare needs through a Hazard Vulnerability Assessment (HVA) and a Resource Assessment. Bas</w:t>
      </w:r>
      <w:r>
        <w:rPr>
          <w:rFonts w:ascii="Times New Roman" w:hAnsi="Times New Roman" w:cs="Times New Roman"/>
          <w:color w:val="002060"/>
          <w:sz w:val="24"/>
          <w:szCs w:val="24"/>
        </w:rPr>
        <w:t>ed on the information, the BGHCC</w:t>
      </w:r>
      <w:r w:rsidR="008D1B45" w:rsidRPr="008D1B45">
        <w:rPr>
          <w:rFonts w:ascii="Times New Roman" w:hAnsi="Times New Roman" w:cs="Times New Roman"/>
          <w:color w:val="002060"/>
          <w:sz w:val="24"/>
          <w:szCs w:val="24"/>
        </w:rPr>
        <w:t xml:space="preserve"> will develop plans to address the gaps and increase healthcare preparedness for the coalition.  All purchases will be determined by this method and priority of purchases will be determined by the </w:t>
      </w:r>
      <w:r>
        <w:rPr>
          <w:rFonts w:ascii="Times New Roman" w:hAnsi="Times New Roman" w:cs="Times New Roman"/>
          <w:color w:val="002060"/>
          <w:sz w:val="24"/>
          <w:szCs w:val="24"/>
        </w:rPr>
        <w:t>Budget</w:t>
      </w:r>
      <w:r w:rsidR="008D1B45" w:rsidRPr="008D1B45">
        <w:rPr>
          <w:rFonts w:ascii="Times New Roman" w:hAnsi="Times New Roman" w:cs="Times New Roman"/>
          <w:color w:val="002060"/>
          <w:sz w:val="24"/>
          <w:szCs w:val="24"/>
        </w:rPr>
        <w:t xml:space="preserve"> </w:t>
      </w:r>
      <w:r>
        <w:rPr>
          <w:rFonts w:ascii="Times New Roman" w:hAnsi="Times New Roman" w:cs="Times New Roman"/>
          <w:color w:val="002060"/>
          <w:sz w:val="24"/>
          <w:szCs w:val="24"/>
        </w:rPr>
        <w:t>C</w:t>
      </w:r>
      <w:r w:rsidR="008D1B45" w:rsidRPr="008D1B45">
        <w:rPr>
          <w:rFonts w:ascii="Times New Roman" w:hAnsi="Times New Roman" w:cs="Times New Roman"/>
          <w:color w:val="002060"/>
          <w:sz w:val="24"/>
          <w:szCs w:val="24"/>
        </w:rPr>
        <w:t>ommittee. As with any purchases, care should be given to ensure other funding streams are not funding the same purchases to ensure we are utilizing HPP funding in a frugal manner.</w:t>
      </w:r>
    </w:p>
    <w:p w:rsidR="008D1B45" w:rsidRPr="008D1B45" w:rsidRDefault="009A20D9" w:rsidP="006A1863">
      <w:pPr>
        <w:pStyle w:val="PlainText"/>
        <w:jc w:val="both"/>
        <w:rPr>
          <w:rFonts w:ascii="Times New Roman" w:hAnsi="Times New Roman" w:cs="Times New Roman"/>
          <w:color w:val="002060"/>
          <w:sz w:val="24"/>
          <w:szCs w:val="24"/>
        </w:rPr>
      </w:pPr>
      <w:r>
        <w:rPr>
          <w:rFonts w:ascii="Times New Roman" w:hAnsi="Times New Roman" w:cs="Times New Roman"/>
          <w:color w:val="002060"/>
          <w:sz w:val="24"/>
          <w:szCs w:val="24"/>
        </w:rPr>
        <w:t>The budget</w:t>
      </w:r>
      <w:r w:rsidR="008D1B45" w:rsidRPr="008D1B45">
        <w:rPr>
          <w:rFonts w:ascii="Times New Roman" w:hAnsi="Times New Roman" w:cs="Times New Roman"/>
          <w:color w:val="002060"/>
          <w:sz w:val="24"/>
          <w:szCs w:val="24"/>
        </w:rPr>
        <w:t xml:space="preserve"> will be disse</w:t>
      </w:r>
      <w:r>
        <w:rPr>
          <w:rFonts w:ascii="Times New Roman" w:hAnsi="Times New Roman" w:cs="Times New Roman"/>
          <w:color w:val="002060"/>
          <w:sz w:val="24"/>
          <w:szCs w:val="24"/>
        </w:rPr>
        <w:t>minated to the general membership</w:t>
      </w:r>
      <w:r w:rsidR="008D1B45" w:rsidRPr="008D1B45">
        <w:rPr>
          <w:rFonts w:ascii="Times New Roman" w:hAnsi="Times New Roman" w:cs="Times New Roman"/>
          <w:color w:val="002060"/>
          <w:sz w:val="24"/>
          <w:szCs w:val="24"/>
        </w:rPr>
        <w:t xml:space="preserve"> </w:t>
      </w:r>
      <w:r>
        <w:rPr>
          <w:rFonts w:ascii="Times New Roman" w:hAnsi="Times New Roman" w:cs="Times New Roman"/>
          <w:color w:val="002060"/>
          <w:sz w:val="24"/>
          <w:szCs w:val="24"/>
        </w:rPr>
        <w:t>electronically</w:t>
      </w:r>
      <w:r w:rsidR="008D1B45" w:rsidRPr="008D1B45">
        <w:rPr>
          <w:rFonts w:ascii="Times New Roman" w:hAnsi="Times New Roman" w:cs="Times New Roman"/>
          <w:color w:val="002060"/>
          <w:sz w:val="24"/>
          <w:szCs w:val="24"/>
        </w:rPr>
        <w:t xml:space="preserve"> and commun</w:t>
      </w:r>
      <w:r>
        <w:rPr>
          <w:rFonts w:ascii="Times New Roman" w:hAnsi="Times New Roman" w:cs="Times New Roman"/>
          <w:color w:val="002060"/>
          <w:sz w:val="24"/>
          <w:szCs w:val="24"/>
        </w:rPr>
        <w:t>icated through general membership</w:t>
      </w:r>
      <w:r w:rsidR="008D1B45" w:rsidRPr="008D1B45">
        <w:rPr>
          <w:rFonts w:ascii="Times New Roman" w:hAnsi="Times New Roman" w:cs="Times New Roman"/>
          <w:color w:val="002060"/>
          <w:sz w:val="24"/>
          <w:szCs w:val="24"/>
        </w:rPr>
        <w:t xml:space="preserve"> meetings</w:t>
      </w:r>
      <w:r>
        <w:rPr>
          <w:rFonts w:ascii="Times New Roman" w:hAnsi="Times New Roman" w:cs="Times New Roman"/>
          <w:color w:val="002060"/>
          <w:sz w:val="24"/>
          <w:szCs w:val="24"/>
        </w:rPr>
        <w:t>.</w:t>
      </w:r>
    </w:p>
    <w:p w:rsidR="008D1B45" w:rsidRPr="008D1B45" w:rsidRDefault="008D1B45" w:rsidP="006A1863">
      <w:pPr>
        <w:pStyle w:val="PlainText"/>
        <w:jc w:val="both"/>
        <w:rPr>
          <w:rFonts w:ascii="Times New Roman" w:hAnsi="Times New Roman" w:cs="Times New Roman"/>
          <w:color w:val="002060"/>
          <w:sz w:val="24"/>
          <w:szCs w:val="24"/>
        </w:rPr>
      </w:pPr>
    </w:p>
    <w:p w:rsidR="008D1B45" w:rsidRPr="008D1B45" w:rsidRDefault="009A20D9" w:rsidP="006A1863">
      <w:pPr>
        <w:pStyle w:val="PlainText"/>
        <w:jc w:val="both"/>
        <w:rPr>
          <w:rFonts w:ascii="Times New Roman" w:hAnsi="Times New Roman" w:cs="Times New Roman"/>
          <w:color w:val="002060"/>
          <w:sz w:val="24"/>
          <w:szCs w:val="24"/>
        </w:rPr>
      </w:pPr>
      <w:r>
        <w:rPr>
          <w:rFonts w:ascii="Times New Roman" w:hAnsi="Times New Roman" w:cs="Times New Roman"/>
          <w:color w:val="002060"/>
          <w:sz w:val="24"/>
          <w:szCs w:val="24"/>
        </w:rPr>
        <w:t>BGHCC</w:t>
      </w:r>
      <w:r w:rsidR="008D1B45" w:rsidRPr="008D1B45">
        <w:rPr>
          <w:rFonts w:ascii="Times New Roman" w:hAnsi="Times New Roman" w:cs="Times New Roman"/>
          <w:color w:val="002060"/>
          <w:sz w:val="24"/>
          <w:szCs w:val="24"/>
        </w:rPr>
        <w:t xml:space="preserve"> member organizations should track their non-reimbursable costs that support HPP-related activities (i.e., personnel time, mileage, meeting spaces, and storage spaces used for trailers, preparedness supplies, and equipment) through documentation of HPP Grant "In-Kind" contributions. These costs can be documented on the Kentucky HPP In-Kind Contribution Excel Form Template that is available in the HPP Library on the CHFS SharePoint site. </w:t>
      </w:r>
    </w:p>
    <w:p w:rsidR="008D1B45" w:rsidRPr="008D1B45" w:rsidRDefault="008D1B45" w:rsidP="006A1863">
      <w:pPr>
        <w:pStyle w:val="PlainText"/>
        <w:jc w:val="both"/>
        <w:rPr>
          <w:rFonts w:ascii="Times New Roman" w:hAnsi="Times New Roman" w:cs="Times New Roman"/>
          <w:color w:val="002060"/>
          <w:sz w:val="24"/>
          <w:szCs w:val="24"/>
        </w:rPr>
      </w:pPr>
    </w:p>
    <w:p w:rsidR="008D1B45" w:rsidRPr="008D1B45" w:rsidRDefault="008D1B45" w:rsidP="006A1863">
      <w:pPr>
        <w:pStyle w:val="PlainText"/>
        <w:jc w:val="both"/>
        <w:rPr>
          <w:rFonts w:ascii="Times New Roman" w:hAnsi="Times New Roman" w:cs="Times New Roman"/>
          <w:color w:val="002060"/>
          <w:sz w:val="24"/>
          <w:szCs w:val="24"/>
        </w:rPr>
      </w:pPr>
      <w:r w:rsidRPr="008D1B45">
        <w:rPr>
          <w:rFonts w:ascii="Times New Roman" w:hAnsi="Times New Roman" w:cs="Times New Roman"/>
          <w:color w:val="002060"/>
          <w:sz w:val="24"/>
          <w:szCs w:val="24"/>
        </w:rPr>
        <w:t>Note: This informa</w:t>
      </w:r>
      <w:r w:rsidR="009A20D9">
        <w:rPr>
          <w:rFonts w:ascii="Times New Roman" w:hAnsi="Times New Roman" w:cs="Times New Roman"/>
          <w:color w:val="002060"/>
          <w:sz w:val="24"/>
          <w:szCs w:val="24"/>
        </w:rPr>
        <w:t>tion may be useful for organizations</w:t>
      </w:r>
      <w:r w:rsidRPr="008D1B45">
        <w:rPr>
          <w:rFonts w:ascii="Times New Roman" w:hAnsi="Times New Roman" w:cs="Times New Roman"/>
          <w:color w:val="002060"/>
          <w:sz w:val="24"/>
          <w:szCs w:val="24"/>
        </w:rPr>
        <w:t xml:space="preserve"> to calculate Community Benefit for the Internal Revenue Service (IRS).</w:t>
      </w:r>
    </w:p>
    <w:p w:rsidR="008D1B45" w:rsidRPr="008D1B45" w:rsidRDefault="008D1B45" w:rsidP="006A1863">
      <w:pPr>
        <w:pStyle w:val="PlainText"/>
        <w:jc w:val="both"/>
        <w:rPr>
          <w:rFonts w:ascii="Times New Roman" w:hAnsi="Times New Roman" w:cs="Times New Roman"/>
          <w:color w:val="002060"/>
          <w:sz w:val="24"/>
          <w:szCs w:val="24"/>
        </w:rPr>
      </w:pPr>
    </w:p>
    <w:p w:rsidR="00B20A55" w:rsidRPr="00B20A55" w:rsidRDefault="00B20A55" w:rsidP="006A1863">
      <w:pPr>
        <w:pStyle w:val="PlainText"/>
        <w:jc w:val="both"/>
        <w:rPr>
          <w:rFonts w:ascii="Times New Roman" w:hAnsi="Times New Roman" w:cs="Times New Roman"/>
          <w:b/>
          <w:color w:val="002060"/>
          <w:sz w:val="28"/>
          <w:szCs w:val="28"/>
        </w:rPr>
      </w:pPr>
      <w:r w:rsidRPr="00B20A55">
        <w:rPr>
          <w:rFonts w:ascii="Times New Roman" w:hAnsi="Times New Roman" w:cs="Times New Roman"/>
          <w:b/>
          <w:color w:val="002060"/>
          <w:sz w:val="28"/>
          <w:szCs w:val="28"/>
        </w:rPr>
        <w:t xml:space="preserve">Article </w:t>
      </w:r>
      <w:r w:rsidR="008D1B45" w:rsidRPr="00B20A55">
        <w:rPr>
          <w:rFonts w:ascii="Times New Roman" w:hAnsi="Times New Roman" w:cs="Times New Roman"/>
          <w:b/>
          <w:color w:val="002060"/>
          <w:sz w:val="28"/>
          <w:szCs w:val="28"/>
        </w:rPr>
        <w:t xml:space="preserve">XI. </w:t>
      </w:r>
    </w:p>
    <w:p w:rsidR="008D1B45" w:rsidRPr="00B20A55" w:rsidRDefault="008D1B45" w:rsidP="006A1863">
      <w:pPr>
        <w:pStyle w:val="PlainText"/>
        <w:jc w:val="both"/>
        <w:rPr>
          <w:rFonts w:ascii="Times New Roman" w:hAnsi="Times New Roman" w:cs="Times New Roman"/>
          <w:b/>
          <w:color w:val="002060"/>
          <w:sz w:val="24"/>
          <w:szCs w:val="24"/>
        </w:rPr>
      </w:pPr>
      <w:r w:rsidRPr="00B20A55">
        <w:rPr>
          <w:rFonts w:ascii="Times New Roman" w:hAnsi="Times New Roman" w:cs="Times New Roman"/>
          <w:b/>
          <w:color w:val="002060"/>
          <w:sz w:val="24"/>
          <w:szCs w:val="24"/>
        </w:rPr>
        <w:t>Conflict resolution</w:t>
      </w:r>
    </w:p>
    <w:p w:rsidR="008D1B45" w:rsidRPr="008D1B45" w:rsidRDefault="008D1B45" w:rsidP="006A1863">
      <w:pPr>
        <w:pStyle w:val="PlainText"/>
        <w:jc w:val="both"/>
        <w:rPr>
          <w:rFonts w:ascii="Times New Roman" w:hAnsi="Times New Roman" w:cs="Times New Roman"/>
          <w:color w:val="002060"/>
          <w:sz w:val="24"/>
          <w:szCs w:val="24"/>
        </w:rPr>
      </w:pPr>
    </w:p>
    <w:p w:rsidR="008D1B45" w:rsidRPr="008D1B45" w:rsidRDefault="008D1B45" w:rsidP="006A1863">
      <w:pPr>
        <w:pStyle w:val="PlainText"/>
        <w:jc w:val="both"/>
        <w:rPr>
          <w:rFonts w:ascii="Times New Roman" w:hAnsi="Times New Roman" w:cs="Times New Roman"/>
          <w:color w:val="002060"/>
          <w:sz w:val="24"/>
          <w:szCs w:val="24"/>
        </w:rPr>
      </w:pPr>
      <w:r w:rsidRPr="008D1B45">
        <w:rPr>
          <w:rFonts w:ascii="Times New Roman" w:hAnsi="Times New Roman" w:cs="Times New Roman"/>
          <w:color w:val="002060"/>
          <w:sz w:val="24"/>
          <w:szCs w:val="24"/>
        </w:rPr>
        <w:t>In the event of a conflict or disagreem</w:t>
      </w:r>
      <w:r w:rsidR="00D5530E">
        <w:rPr>
          <w:rFonts w:ascii="Times New Roman" w:hAnsi="Times New Roman" w:cs="Times New Roman"/>
          <w:color w:val="002060"/>
          <w:sz w:val="24"/>
          <w:szCs w:val="24"/>
        </w:rPr>
        <w:t>ent in the business of the BGHCC</w:t>
      </w:r>
      <w:r w:rsidRPr="008D1B45">
        <w:rPr>
          <w:rFonts w:ascii="Times New Roman" w:hAnsi="Times New Roman" w:cs="Times New Roman"/>
          <w:color w:val="002060"/>
          <w:sz w:val="24"/>
          <w:szCs w:val="24"/>
        </w:rPr>
        <w:t>, the issue will first be bro</w:t>
      </w:r>
      <w:r w:rsidR="00D5530E">
        <w:rPr>
          <w:rFonts w:ascii="Times New Roman" w:hAnsi="Times New Roman" w:cs="Times New Roman"/>
          <w:color w:val="002060"/>
          <w:sz w:val="24"/>
          <w:szCs w:val="24"/>
        </w:rPr>
        <w:t>ught to the Chairperson for viability. The Chairperson</w:t>
      </w:r>
      <w:r w:rsidRPr="008D1B45">
        <w:rPr>
          <w:rFonts w:ascii="Times New Roman" w:hAnsi="Times New Roman" w:cs="Times New Roman"/>
          <w:color w:val="002060"/>
          <w:sz w:val="24"/>
          <w:szCs w:val="24"/>
        </w:rPr>
        <w:t xml:space="preserve"> will decide which committee the issue should b</w:t>
      </w:r>
      <w:r w:rsidR="00D5530E">
        <w:rPr>
          <w:rFonts w:ascii="Times New Roman" w:hAnsi="Times New Roman" w:cs="Times New Roman"/>
          <w:color w:val="002060"/>
          <w:sz w:val="24"/>
          <w:szCs w:val="24"/>
        </w:rPr>
        <w:t>e brought too (example, Budget</w:t>
      </w:r>
      <w:r w:rsidRPr="008D1B45">
        <w:rPr>
          <w:rFonts w:ascii="Times New Roman" w:hAnsi="Times New Roman" w:cs="Times New Roman"/>
          <w:color w:val="002060"/>
          <w:sz w:val="24"/>
          <w:szCs w:val="24"/>
        </w:rPr>
        <w:t xml:space="preserve"> </w:t>
      </w:r>
      <w:r w:rsidR="00D5530E">
        <w:rPr>
          <w:rFonts w:ascii="Times New Roman" w:hAnsi="Times New Roman" w:cs="Times New Roman"/>
          <w:color w:val="002060"/>
          <w:sz w:val="24"/>
          <w:szCs w:val="24"/>
        </w:rPr>
        <w:t>C</w:t>
      </w:r>
      <w:r w:rsidRPr="008D1B45">
        <w:rPr>
          <w:rFonts w:ascii="Times New Roman" w:hAnsi="Times New Roman" w:cs="Times New Roman"/>
          <w:color w:val="002060"/>
          <w:sz w:val="24"/>
          <w:szCs w:val="24"/>
        </w:rPr>
        <w:t>ommittee for spending priority issues) for resolution. If there is no satisfaction, the decis</w:t>
      </w:r>
      <w:r w:rsidR="00D5530E">
        <w:rPr>
          <w:rFonts w:ascii="Times New Roman" w:hAnsi="Times New Roman" w:cs="Times New Roman"/>
          <w:color w:val="002060"/>
          <w:sz w:val="24"/>
          <w:szCs w:val="24"/>
        </w:rPr>
        <w:t>ion can be appealed to the Executive Committee</w:t>
      </w:r>
      <w:r w:rsidRPr="008D1B45">
        <w:rPr>
          <w:rFonts w:ascii="Times New Roman" w:hAnsi="Times New Roman" w:cs="Times New Roman"/>
          <w:color w:val="002060"/>
          <w:sz w:val="24"/>
          <w:szCs w:val="24"/>
        </w:rPr>
        <w:t>. The decision, by the committee if resolved or appealed, will be discuss</w:t>
      </w:r>
      <w:r w:rsidR="00D5530E">
        <w:rPr>
          <w:rFonts w:ascii="Times New Roman" w:hAnsi="Times New Roman" w:cs="Times New Roman"/>
          <w:color w:val="002060"/>
          <w:sz w:val="24"/>
          <w:szCs w:val="24"/>
        </w:rPr>
        <w:t xml:space="preserve">ed at the next general membership meeting.  </w:t>
      </w:r>
      <w:r w:rsidRPr="008D1B45">
        <w:rPr>
          <w:rFonts w:ascii="Times New Roman" w:hAnsi="Times New Roman" w:cs="Times New Roman"/>
          <w:color w:val="002060"/>
          <w:sz w:val="24"/>
          <w:szCs w:val="24"/>
        </w:rPr>
        <w:t>All conflicts will be recorded in meeting minutes for transparency.</w:t>
      </w:r>
    </w:p>
    <w:p w:rsidR="008D1B45" w:rsidRPr="008D1B45" w:rsidRDefault="008D1B45" w:rsidP="006A1863">
      <w:pPr>
        <w:pStyle w:val="PlainText"/>
        <w:jc w:val="both"/>
        <w:rPr>
          <w:rFonts w:ascii="Times New Roman" w:hAnsi="Times New Roman" w:cs="Times New Roman"/>
          <w:color w:val="002060"/>
          <w:sz w:val="24"/>
          <w:szCs w:val="24"/>
        </w:rPr>
      </w:pPr>
    </w:p>
    <w:p w:rsidR="00B20A55" w:rsidRPr="00B20A55" w:rsidRDefault="00B20A55" w:rsidP="006A1863">
      <w:pPr>
        <w:pStyle w:val="PlainText"/>
        <w:jc w:val="both"/>
        <w:rPr>
          <w:rFonts w:ascii="Times New Roman" w:hAnsi="Times New Roman" w:cs="Times New Roman"/>
          <w:b/>
          <w:color w:val="002060"/>
          <w:sz w:val="28"/>
          <w:szCs w:val="28"/>
        </w:rPr>
      </w:pPr>
      <w:r w:rsidRPr="00B20A55">
        <w:rPr>
          <w:rFonts w:ascii="Times New Roman" w:hAnsi="Times New Roman" w:cs="Times New Roman"/>
          <w:b/>
          <w:color w:val="002060"/>
          <w:sz w:val="28"/>
          <w:szCs w:val="28"/>
        </w:rPr>
        <w:t xml:space="preserve">Article </w:t>
      </w:r>
      <w:r w:rsidR="008D1B45" w:rsidRPr="00B20A55">
        <w:rPr>
          <w:rFonts w:ascii="Times New Roman" w:hAnsi="Times New Roman" w:cs="Times New Roman"/>
          <w:b/>
          <w:color w:val="002060"/>
          <w:sz w:val="28"/>
          <w:szCs w:val="28"/>
        </w:rPr>
        <w:t xml:space="preserve">XII. </w:t>
      </w:r>
    </w:p>
    <w:p w:rsidR="008D1B45" w:rsidRPr="00B20A55" w:rsidRDefault="008D1B45" w:rsidP="006A1863">
      <w:pPr>
        <w:pStyle w:val="PlainText"/>
        <w:jc w:val="both"/>
        <w:rPr>
          <w:rFonts w:ascii="Times New Roman" w:hAnsi="Times New Roman" w:cs="Times New Roman"/>
          <w:b/>
          <w:color w:val="002060"/>
          <w:sz w:val="24"/>
          <w:szCs w:val="24"/>
        </w:rPr>
      </w:pPr>
      <w:r w:rsidRPr="00B20A55">
        <w:rPr>
          <w:rFonts w:ascii="Times New Roman" w:hAnsi="Times New Roman" w:cs="Times New Roman"/>
          <w:b/>
          <w:color w:val="002060"/>
          <w:sz w:val="24"/>
          <w:szCs w:val="24"/>
        </w:rPr>
        <w:t>Emergency Response and Recovery</w:t>
      </w:r>
    </w:p>
    <w:p w:rsidR="00B20A55" w:rsidRDefault="00B20A55" w:rsidP="006A1863">
      <w:pPr>
        <w:pStyle w:val="PlainText"/>
        <w:jc w:val="both"/>
        <w:rPr>
          <w:rFonts w:ascii="Times New Roman" w:hAnsi="Times New Roman" w:cs="Times New Roman"/>
          <w:color w:val="002060"/>
          <w:sz w:val="24"/>
          <w:szCs w:val="24"/>
        </w:rPr>
      </w:pPr>
    </w:p>
    <w:p w:rsidR="00B20A55" w:rsidRDefault="00B20A55" w:rsidP="006A1863">
      <w:pPr>
        <w:pStyle w:val="PlainText"/>
        <w:jc w:val="both"/>
        <w:rPr>
          <w:rFonts w:ascii="Times New Roman" w:hAnsi="Times New Roman" w:cs="Times New Roman"/>
          <w:color w:val="002060"/>
          <w:sz w:val="24"/>
          <w:szCs w:val="24"/>
        </w:rPr>
      </w:pPr>
      <w:r>
        <w:rPr>
          <w:rFonts w:ascii="Times New Roman" w:hAnsi="Times New Roman" w:cs="Times New Roman"/>
          <w:color w:val="002060"/>
          <w:sz w:val="24"/>
          <w:szCs w:val="24"/>
        </w:rPr>
        <w:t>Deleted – See BGHCC Response Plan.</w:t>
      </w:r>
    </w:p>
    <w:p w:rsidR="008D1B45" w:rsidRPr="008D1B45" w:rsidRDefault="008D1B45" w:rsidP="006A1863">
      <w:pPr>
        <w:pStyle w:val="PlainText"/>
        <w:jc w:val="both"/>
        <w:rPr>
          <w:rFonts w:ascii="Times New Roman" w:hAnsi="Times New Roman" w:cs="Times New Roman"/>
          <w:color w:val="002060"/>
          <w:sz w:val="24"/>
          <w:szCs w:val="24"/>
        </w:rPr>
      </w:pPr>
    </w:p>
    <w:p w:rsidR="008D1B45" w:rsidRPr="008D1B45" w:rsidRDefault="008D1B45" w:rsidP="006A1863">
      <w:pPr>
        <w:pStyle w:val="PlainText"/>
        <w:jc w:val="both"/>
        <w:rPr>
          <w:rFonts w:ascii="Times New Roman" w:hAnsi="Times New Roman" w:cs="Times New Roman"/>
          <w:color w:val="002060"/>
          <w:sz w:val="24"/>
          <w:szCs w:val="24"/>
        </w:rPr>
      </w:pPr>
    </w:p>
    <w:p w:rsidR="0081642F" w:rsidRDefault="0081642F" w:rsidP="00B20A55">
      <w:pPr>
        <w:pStyle w:val="PlainText"/>
        <w:tabs>
          <w:tab w:val="left" w:pos="2505"/>
        </w:tabs>
        <w:jc w:val="both"/>
        <w:rPr>
          <w:rFonts w:ascii="Times New Roman" w:hAnsi="Times New Roman" w:cs="Times New Roman"/>
          <w:color w:val="002060"/>
          <w:sz w:val="24"/>
          <w:szCs w:val="24"/>
        </w:rPr>
      </w:pPr>
    </w:p>
    <w:p w:rsidR="00DD5ACF" w:rsidRDefault="00DD5ACF" w:rsidP="0081642F">
      <w:pPr>
        <w:contextualSpacing/>
        <w:rPr>
          <w:rFonts w:ascii="Times New Roman" w:eastAsia="Times New Roman" w:hAnsi="Times New Roman" w:cs="Times New Roman"/>
          <w:color w:val="002060"/>
          <w:sz w:val="24"/>
          <w:szCs w:val="24"/>
        </w:rPr>
      </w:pPr>
    </w:p>
    <w:p w:rsidR="0081642F" w:rsidRDefault="00DD5ACF" w:rsidP="00DD5ACF">
      <w:pPr>
        <w:contextualSpacing/>
        <w:jc w:val="center"/>
        <w:rPr>
          <w:rFonts w:ascii="Times New Roman" w:hAnsi="Times New Roman" w:cs="Times New Roman"/>
          <w:b/>
          <w:color w:val="000000" w:themeColor="text1"/>
          <w:sz w:val="28"/>
          <w:szCs w:val="28"/>
        </w:rPr>
      </w:pPr>
      <w:r w:rsidRPr="00DD5ACF">
        <w:rPr>
          <w:rFonts w:ascii="Times New Roman" w:hAnsi="Times New Roman" w:cs="Times New Roman"/>
          <w:b/>
          <w:color w:val="000000" w:themeColor="text1"/>
          <w:sz w:val="28"/>
          <w:szCs w:val="28"/>
        </w:rPr>
        <w:lastRenderedPageBreak/>
        <w:t>Appendix A</w:t>
      </w:r>
    </w:p>
    <w:p w:rsidR="0081642F" w:rsidRPr="00A1369D" w:rsidRDefault="0081642F" w:rsidP="0081642F">
      <w:pPr>
        <w:contextualSpacing/>
        <w:rPr>
          <w:rFonts w:ascii="Times New Roman" w:hAnsi="Times New Roman" w:cs="Times New Roman"/>
          <w:b/>
          <w:color w:val="000000" w:themeColor="text1"/>
          <w:sz w:val="24"/>
          <w:szCs w:val="24"/>
        </w:rPr>
      </w:pPr>
    </w:p>
    <w:p w:rsidR="0081642F" w:rsidRPr="00A1369D" w:rsidRDefault="0081642F" w:rsidP="0081642F">
      <w:pPr>
        <w:spacing w:after="0"/>
        <w:ind w:left="-389" w:hanging="10"/>
      </w:pPr>
      <w:r w:rsidRPr="00A1369D">
        <w:rPr>
          <w:rFonts w:ascii="Calibri" w:eastAsia="Calibri" w:hAnsi="Calibri" w:cs="Calibri"/>
          <w:b/>
          <w:color w:val="2F75B5"/>
        </w:rPr>
        <w:t>Bluegras</w:t>
      </w:r>
      <w:r>
        <w:rPr>
          <w:rFonts w:ascii="Calibri" w:eastAsia="Calibri" w:hAnsi="Calibri" w:cs="Calibri"/>
          <w:b/>
          <w:color w:val="2F75B5"/>
        </w:rPr>
        <w:t xml:space="preserve">s Healthcare Coalition </w:t>
      </w:r>
      <w:r w:rsidRPr="00A1369D">
        <w:rPr>
          <w:rFonts w:ascii="Calibri" w:eastAsia="Calibri" w:hAnsi="Calibri" w:cs="Calibri"/>
          <w:b/>
          <w:color w:val="2F75B5"/>
        </w:rPr>
        <w:t>Executive Committee</w:t>
      </w:r>
    </w:p>
    <w:p w:rsidR="0081642F" w:rsidRPr="00A1369D" w:rsidRDefault="000F4FE1" w:rsidP="0081642F">
      <w:pPr>
        <w:spacing w:after="0"/>
        <w:ind w:left="-389" w:hanging="10"/>
      </w:pPr>
      <w:r>
        <w:rPr>
          <w:rFonts w:ascii="Calibri" w:eastAsia="Calibri" w:hAnsi="Calibri" w:cs="Calibri"/>
          <w:b/>
        </w:rPr>
        <w:t>Updated 1July20</w:t>
      </w:r>
    </w:p>
    <w:p w:rsidR="0081642F" w:rsidRPr="00A1369D" w:rsidRDefault="0081642F" w:rsidP="0081642F">
      <w:pPr>
        <w:tabs>
          <w:tab w:val="center" w:pos="3305"/>
          <w:tab w:val="center" w:pos="5444"/>
          <w:tab w:val="center" w:pos="7014"/>
          <w:tab w:val="center" w:pos="8562"/>
        </w:tabs>
        <w:spacing w:after="0"/>
        <w:ind w:left="-399"/>
      </w:pPr>
      <w:r w:rsidRPr="00A1369D">
        <w:rPr>
          <w:rFonts w:ascii="Calibri" w:eastAsia="Calibri" w:hAnsi="Calibri" w:cs="Calibri"/>
          <w:b/>
        </w:rPr>
        <w:t>Posi</w:t>
      </w:r>
      <w:r>
        <w:rPr>
          <w:rFonts w:ascii="Calibri" w:eastAsia="Calibri" w:hAnsi="Calibri" w:cs="Calibri"/>
          <w:b/>
        </w:rPr>
        <w:t>tion</w:t>
      </w:r>
      <w:r>
        <w:rPr>
          <w:rFonts w:ascii="Calibri" w:eastAsia="Calibri" w:hAnsi="Calibri" w:cs="Calibri"/>
          <w:b/>
        </w:rPr>
        <w:tab/>
        <w:t>Name</w:t>
      </w:r>
      <w:r>
        <w:rPr>
          <w:rFonts w:ascii="Calibri" w:eastAsia="Calibri" w:hAnsi="Calibri" w:cs="Calibri"/>
          <w:b/>
        </w:rPr>
        <w:tab/>
        <w:t>Agency</w:t>
      </w:r>
      <w:r>
        <w:rPr>
          <w:rFonts w:ascii="Calibri" w:eastAsia="Calibri" w:hAnsi="Calibri" w:cs="Calibri"/>
          <w:b/>
        </w:rPr>
        <w:tab/>
      </w:r>
    </w:p>
    <w:tbl>
      <w:tblPr>
        <w:tblStyle w:val="TableGrid0"/>
        <w:tblW w:w="10072" w:type="dxa"/>
        <w:tblInd w:w="-422" w:type="dxa"/>
        <w:tblCellMar>
          <w:top w:w="53" w:type="dxa"/>
          <w:right w:w="111" w:type="dxa"/>
        </w:tblCellMar>
        <w:tblLook w:val="04A0" w:firstRow="1" w:lastRow="0" w:firstColumn="1" w:lastColumn="0" w:noHBand="0" w:noVBand="1"/>
      </w:tblPr>
      <w:tblGrid>
        <w:gridCol w:w="3453"/>
        <w:gridCol w:w="3709"/>
        <w:gridCol w:w="1450"/>
        <w:gridCol w:w="1460"/>
      </w:tblGrid>
      <w:tr w:rsidR="0081642F" w:rsidRPr="00A1369D" w:rsidTr="0081642F">
        <w:trPr>
          <w:trHeight w:val="581"/>
        </w:trPr>
        <w:tc>
          <w:tcPr>
            <w:tcW w:w="3453" w:type="dxa"/>
            <w:tcBorders>
              <w:top w:val="single" w:sz="8" w:space="0" w:color="000000"/>
              <w:left w:val="single" w:sz="8" w:space="0" w:color="000000"/>
              <w:bottom w:val="single" w:sz="8" w:space="0" w:color="000000"/>
              <w:right w:val="nil"/>
            </w:tcBorders>
          </w:tcPr>
          <w:p w:rsidR="0081642F" w:rsidRPr="00A1369D" w:rsidRDefault="0081642F" w:rsidP="00D57FC3">
            <w:pPr>
              <w:ind w:left="38"/>
            </w:pPr>
            <w:r w:rsidRPr="00A1369D">
              <w:rPr>
                <w:rFonts w:ascii="Calibri" w:eastAsia="Calibri" w:hAnsi="Calibri" w:cs="Calibri"/>
                <w:b/>
              </w:rPr>
              <w:t>BGHCC Chair</w:t>
            </w:r>
          </w:p>
        </w:tc>
        <w:tc>
          <w:tcPr>
            <w:tcW w:w="3709" w:type="dxa"/>
            <w:tcBorders>
              <w:top w:val="single" w:sz="8" w:space="0" w:color="000000"/>
              <w:left w:val="nil"/>
              <w:bottom w:val="single" w:sz="8" w:space="0" w:color="000000"/>
              <w:right w:val="nil"/>
            </w:tcBorders>
          </w:tcPr>
          <w:p w:rsidR="0081642F" w:rsidRPr="00A1369D" w:rsidRDefault="0081642F" w:rsidP="00D57FC3">
            <w:pPr>
              <w:tabs>
                <w:tab w:val="center" w:pos="2205"/>
              </w:tabs>
            </w:pPr>
            <w:r w:rsidRPr="00A1369D">
              <w:rPr>
                <w:rFonts w:ascii="Calibri" w:eastAsia="Calibri" w:hAnsi="Calibri" w:cs="Calibri"/>
                <w:b/>
              </w:rPr>
              <w:t xml:space="preserve">Terri </w:t>
            </w:r>
            <w:proofErr w:type="spellStart"/>
            <w:r w:rsidRPr="00A1369D">
              <w:rPr>
                <w:rFonts w:ascii="Calibri" w:eastAsia="Calibri" w:hAnsi="Calibri" w:cs="Calibri"/>
                <w:b/>
              </w:rPr>
              <w:t>Schoebel</w:t>
            </w:r>
            <w:proofErr w:type="spellEnd"/>
            <w:r w:rsidRPr="00A1369D">
              <w:rPr>
                <w:rFonts w:ascii="Calibri" w:eastAsia="Calibri" w:hAnsi="Calibri" w:cs="Calibri"/>
                <w:b/>
              </w:rPr>
              <w:tab/>
            </w:r>
            <w:r w:rsidRPr="00A1369D">
              <w:rPr>
                <w:rFonts w:ascii="Calibri" w:eastAsia="Calibri" w:hAnsi="Calibri" w:cs="Calibri"/>
              </w:rPr>
              <w:t>VA</w:t>
            </w:r>
          </w:p>
          <w:p w:rsidR="0081642F" w:rsidRPr="00A1369D" w:rsidRDefault="0081642F" w:rsidP="00D57FC3">
            <w:r w:rsidRPr="00A1369D">
              <w:rPr>
                <w:rFonts w:ascii="Calibri" w:eastAsia="Calibri" w:hAnsi="Calibri" w:cs="Calibri"/>
              </w:rPr>
              <w:t>Terri.Montgomery@va.gov</w:t>
            </w:r>
          </w:p>
        </w:tc>
        <w:tc>
          <w:tcPr>
            <w:tcW w:w="1450" w:type="dxa"/>
            <w:tcBorders>
              <w:top w:val="single" w:sz="8" w:space="0" w:color="000000"/>
              <w:left w:val="nil"/>
              <w:bottom w:val="single" w:sz="8" w:space="0" w:color="000000"/>
              <w:right w:val="nil"/>
            </w:tcBorders>
          </w:tcPr>
          <w:p w:rsidR="0081642F" w:rsidRPr="00A1369D" w:rsidRDefault="0081642F" w:rsidP="00D57FC3"/>
        </w:tc>
        <w:tc>
          <w:tcPr>
            <w:tcW w:w="1460" w:type="dxa"/>
            <w:tcBorders>
              <w:top w:val="single" w:sz="8" w:space="0" w:color="000000"/>
              <w:left w:val="nil"/>
              <w:bottom w:val="single" w:sz="8" w:space="0" w:color="000000"/>
              <w:right w:val="single" w:sz="8" w:space="0" w:color="000000"/>
            </w:tcBorders>
          </w:tcPr>
          <w:p w:rsidR="0081642F" w:rsidRPr="00A1369D" w:rsidRDefault="0081642F" w:rsidP="00D57FC3">
            <w:pPr>
              <w:jc w:val="both"/>
            </w:pPr>
          </w:p>
        </w:tc>
      </w:tr>
      <w:tr w:rsidR="00D55745" w:rsidRPr="00A1369D" w:rsidTr="0081642F">
        <w:trPr>
          <w:trHeight w:val="581"/>
        </w:trPr>
        <w:tc>
          <w:tcPr>
            <w:tcW w:w="3453" w:type="dxa"/>
            <w:tcBorders>
              <w:top w:val="single" w:sz="8" w:space="0" w:color="000000"/>
              <w:left w:val="single" w:sz="8" w:space="0" w:color="000000"/>
              <w:bottom w:val="single" w:sz="8" w:space="0" w:color="000000"/>
              <w:right w:val="nil"/>
            </w:tcBorders>
          </w:tcPr>
          <w:p w:rsidR="00D55745" w:rsidRPr="00D55745" w:rsidRDefault="00D55745" w:rsidP="00D57FC3">
            <w:pPr>
              <w:ind w:left="38"/>
              <w:rPr>
                <w:rFonts w:ascii="Calibri" w:eastAsia="Calibri" w:hAnsi="Calibri" w:cs="Calibri"/>
                <w:b/>
                <w:color w:val="FF0000"/>
              </w:rPr>
            </w:pPr>
            <w:r w:rsidRPr="000B18C9">
              <w:rPr>
                <w:rFonts w:ascii="Calibri" w:eastAsia="Calibri" w:hAnsi="Calibri" w:cs="Calibri"/>
                <w:b/>
              </w:rPr>
              <w:t>BGHCC Vice-Chair</w:t>
            </w:r>
          </w:p>
        </w:tc>
        <w:tc>
          <w:tcPr>
            <w:tcW w:w="3709" w:type="dxa"/>
            <w:tcBorders>
              <w:top w:val="single" w:sz="8" w:space="0" w:color="000000"/>
              <w:left w:val="nil"/>
              <w:bottom w:val="single" w:sz="8" w:space="0" w:color="000000"/>
              <w:right w:val="nil"/>
            </w:tcBorders>
          </w:tcPr>
          <w:p w:rsidR="00D55745" w:rsidRPr="00D55745" w:rsidRDefault="00D57FC3" w:rsidP="00D57FC3">
            <w:pPr>
              <w:tabs>
                <w:tab w:val="center" w:pos="2205"/>
              </w:tabs>
              <w:rPr>
                <w:rFonts w:ascii="Calibri" w:eastAsia="Calibri" w:hAnsi="Calibri" w:cs="Calibri"/>
                <w:b/>
                <w:color w:val="FF0000"/>
              </w:rPr>
            </w:pPr>
            <w:r w:rsidRPr="000B18C9">
              <w:rPr>
                <w:rFonts w:ascii="Calibri" w:eastAsia="Calibri" w:hAnsi="Calibri" w:cs="Calibri"/>
                <w:b/>
              </w:rPr>
              <w:t xml:space="preserve">Tara Long                       Baptist Health - tara.long@bhsi.com   </w:t>
            </w:r>
          </w:p>
        </w:tc>
        <w:tc>
          <w:tcPr>
            <w:tcW w:w="1450" w:type="dxa"/>
            <w:tcBorders>
              <w:top w:val="single" w:sz="8" w:space="0" w:color="000000"/>
              <w:left w:val="nil"/>
              <w:bottom w:val="single" w:sz="8" w:space="0" w:color="000000"/>
              <w:right w:val="nil"/>
            </w:tcBorders>
          </w:tcPr>
          <w:p w:rsidR="00D55745" w:rsidRPr="00A1369D" w:rsidRDefault="00D57FC3" w:rsidP="00D57FC3">
            <w:r>
              <w:t>Richmond</w:t>
            </w:r>
          </w:p>
        </w:tc>
        <w:tc>
          <w:tcPr>
            <w:tcW w:w="1460" w:type="dxa"/>
            <w:tcBorders>
              <w:top w:val="single" w:sz="8" w:space="0" w:color="000000"/>
              <w:left w:val="nil"/>
              <w:bottom w:val="single" w:sz="8" w:space="0" w:color="000000"/>
              <w:right w:val="single" w:sz="8" w:space="0" w:color="000000"/>
            </w:tcBorders>
          </w:tcPr>
          <w:p w:rsidR="00D55745" w:rsidRPr="00A1369D" w:rsidRDefault="00D55745" w:rsidP="00D57FC3">
            <w:pPr>
              <w:jc w:val="both"/>
            </w:pPr>
          </w:p>
        </w:tc>
      </w:tr>
      <w:tr w:rsidR="0081642F" w:rsidRPr="00A1369D" w:rsidTr="0081642F">
        <w:trPr>
          <w:trHeight w:val="581"/>
        </w:trPr>
        <w:tc>
          <w:tcPr>
            <w:tcW w:w="3453" w:type="dxa"/>
            <w:tcBorders>
              <w:top w:val="single" w:sz="8" w:space="0" w:color="000000"/>
              <w:left w:val="single" w:sz="8" w:space="0" w:color="000000"/>
              <w:bottom w:val="single" w:sz="8" w:space="0" w:color="000000"/>
              <w:right w:val="nil"/>
            </w:tcBorders>
          </w:tcPr>
          <w:p w:rsidR="0081642F" w:rsidRPr="00A1369D" w:rsidRDefault="0081642F" w:rsidP="00D57FC3">
            <w:pPr>
              <w:ind w:left="38"/>
              <w:rPr>
                <w:rFonts w:ascii="Calibri" w:eastAsia="Calibri" w:hAnsi="Calibri" w:cs="Calibri"/>
                <w:b/>
              </w:rPr>
            </w:pPr>
            <w:r>
              <w:rPr>
                <w:rFonts w:ascii="Calibri" w:eastAsia="Calibri" w:hAnsi="Calibri" w:cs="Calibri"/>
                <w:b/>
              </w:rPr>
              <w:t>BGHCC Readiness and Response Coordinator</w:t>
            </w:r>
          </w:p>
        </w:tc>
        <w:tc>
          <w:tcPr>
            <w:tcW w:w="3709" w:type="dxa"/>
            <w:tcBorders>
              <w:top w:val="single" w:sz="8" w:space="0" w:color="000000"/>
              <w:left w:val="nil"/>
              <w:bottom w:val="single" w:sz="8" w:space="0" w:color="000000"/>
              <w:right w:val="nil"/>
            </w:tcBorders>
          </w:tcPr>
          <w:p w:rsidR="0081642F" w:rsidRPr="00A1369D" w:rsidRDefault="00EC2234" w:rsidP="00D57FC3">
            <w:pPr>
              <w:tabs>
                <w:tab w:val="center" w:pos="2371"/>
              </w:tabs>
            </w:pPr>
            <w:r>
              <w:rPr>
                <w:rFonts w:ascii="Calibri" w:eastAsia="Calibri" w:hAnsi="Calibri" w:cs="Calibri"/>
                <w:b/>
              </w:rPr>
              <w:t>Dave Carney</w:t>
            </w:r>
            <w:r w:rsidR="0081642F" w:rsidRPr="00A1369D">
              <w:rPr>
                <w:rFonts w:ascii="Calibri" w:eastAsia="Calibri" w:hAnsi="Calibri" w:cs="Calibri"/>
                <w:b/>
              </w:rPr>
              <w:tab/>
            </w:r>
            <w:r w:rsidR="0081642F">
              <w:rPr>
                <w:rFonts w:ascii="Calibri" w:eastAsia="Calibri" w:hAnsi="Calibri" w:cs="Calibri"/>
              </w:rPr>
              <w:t>BGHCC</w:t>
            </w:r>
          </w:p>
          <w:p w:rsidR="0081642F" w:rsidRPr="00F847C6" w:rsidRDefault="00EC2234" w:rsidP="00D57FC3">
            <w:pPr>
              <w:tabs>
                <w:tab w:val="center" w:pos="2205"/>
              </w:tabs>
              <w:rPr>
                <w:rFonts w:ascii="Calibri" w:eastAsia="Calibri" w:hAnsi="Calibri" w:cs="Calibri"/>
                <w:b/>
                <w:color w:val="FF0000"/>
              </w:rPr>
            </w:pPr>
            <w:r>
              <w:rPr>
                <w:rFonts w:ascii="Calibri" w:eastAsia="Calibri" w:hAnsi="Calibri" w:cs="Calibri"/>
              </w:rPr>
              <w:t>DavidN.Carney</w:t>
            </w:r>
            <w:r w:rsidR="0081642F" w:rsidRPr="00A1369D">
              <w:rPr>
                <w:rFonts w:ascii="Calibri" w:eastAsia="Calibri" w:hAnsi="Calibri" w:cs="Calibri"/>
              </w:rPr>
              <w:t>@ky.gov</w:t>
            </w:r>
          </w:p>
        </w:tc>
        <w:tc>
          <w:tcPr>
            <w:tcW w:w="1450" w:type="dxa"/>
            <w:tcBorders>
              <w:top w:val="single" w:sz="8" w:space="0" w:color="000000"/>
              <w:left w:val="nil"/>
              <w:bottom w:val="single" w:sz="8" w:space="0" w:color="000000"/>
              <w:right w:val="nil"/>
            </w:tcBorders>
          </w:tcPr>
          <w:p w:rsidR="0081642F" w:rsidRPr="00A1369D" w:rsidRDefault="0081642F" w:rsidP="00D57FC3">
            <w:pPr>
              <w:rPr>
                <w:rFonts w:ascii="Calibri" w:eastAsia="Calibri" w:hAnsi="Calibri" w:cs="Calibri"/>
              </w:rPr>
            </w:pPr>
          </w:p>
        </w:tc>
        <w:tc>
          <w:tcPr>
            <w:tcW w:w="1460" w:type="dxa"/>
            <w:tcBorders>
              <w:top w:val="single" w:sz="8" w:space="0" w:color="000000"/>
              <w:left w:val="nil"/>
              <w:bottom w:val="single" w:sz="8" w:space="0" w:color="000000"/>
              <w:right w:val="single" w:sz="8" w:space="0" w:color="000000"/>
            </w:tcBorders>
          </w:tcPr>
          <w:p w:rsidR="0081642F" w:rsidRPr="00A1369D" w:rsidRDefault="0081642F" w:rsidP="00D57FC3">
            <w:pPr>
              <w:jc w:val="both"/>
              <w:rPr>
                <w:rFonts w:ascii="Calibri" w:eastAsia="Calibri" w:hAnsi="Calibri" w:cs="Calibri"/>
              </w:rPr>
            </w:pPr>
          </w:p>
        </w:tc>
      </w:tr>
      <w:tr w:rsidR="0081642F" w:rsidRPr="00A1369D" w:rsidTr="0081642F">
        <w:trPr>
          <w:trHeight w:val="581"/>
        </w:trPr>
        <w:tc>
          <w:tcPr>
            <w:tcW w:w="3453" w:type="dxa"/>
            <w:tcBorders>
              <w:top w:val="single" w:sz="8" w:space="0" w:color="000000"/>
              <w:left w:val="single" w:sz="8" w:space="0" w:color="000000"/>
              <w:bottom w:val="single" w:sz="8" w:space="0" w:color="000000"/>
              <w:right w:val="nil"/>
            </w:tcBorders>
          </w:tcPr>
          <w:p w:rsidR="0081642F" w:rsidRPr="00A1369D" w:rsidRDefault="0081642F" w:rsidP="00D57FC3">
            <w:pPr>
              <w:ind w:left="38"/>
            </w:pPr>
            <w:r w:rsidRPr="00A1369D">
              <w:rPr>
                <w:rFonts w:ascii="Calibri" w:eastAsia="Calibri" w:hAnsi="Calibri" w:cs="Calibri"/>
                <w:b/>
              </w:rPr>
              <w:t>Hospital Representative</w:t>
            </w:r>
          </w:p>
        </w:tc>
        <w:tc>
          <w:tcPr>
            <w:tcW w:w="3709" w:type="dxa"/>
            <w:tcBorders>
              <w:top w:val="single" w:sz="8" w:space="0" w:color="000000"/>
              <w:left w:val="nil"/>
              <w:bottom w:val="single" w:sz="8" w:space="0" w:color="000000"/>
              <w:right w:val="nil"/>
            </w:tcBorders>
          </w:tcPr>
          <w:p w:rsidR="0081642F" w:rsidRPr="00A1369D" w:rsidRDefault="0081642F" w:rsidP="00D57FC3">
            <w:pPr>
              <w:tabs>
                <w:tab w:val="center" w:pos="2392"/>
              </w:tabs>
            </w:pPr>
            <w:r w:rsidRPr="00A1369D">
              <w:rPr>
                <w:rFonts w:ascii="Calibri" w:eastAsia="Calibri" w:hAnsi="Calibri" w:cs="Calibri"/>
                <w:b/>
              </w:rPr>
              <w:t>Tara Long</w:t>
            </w:r>
            <w:r w:rsidRPr="00A1369D">
              <w:rPr>
                <w:rFonts w:ascii="Calibri" w:eastAsia="Calibri" w:hAnsi="Calibri" w:cs="Calibri"/>
                <w:b/>
              </w:rPr>
              <w:tab/>
            </w:r>
            <w:r w:rsidRPr="00A1369D">
              <w:rPr>
                <w:rFonts w:ascii="Calibri" w:eastAsia="Calibri" w:hAnsi="Calibri" w:cs="Calibri"/>
              </w:rPr>
              <w:t>Baptist</w:t>
            </w:r>
          </w:p>
          <w:p w:rsidR="0081642F" w:rsidRPr="00A1369D" w:rsidRDefault="0081642F" w:rsidP="00D57FC3">
            <w:r w:rsidRPr="00A1369D">
              <w:rPr>
                <w:rFonts w:ascii="Calibri" w:eastAsia="Calibri" w:hAnsi="Calibri" w:cs="Calibri"/>
              </w:rPr>
              <w:t>Tara.Long@bhsi.com</w:t>
            </w:r>
          </w:p>
        </w:tc>
        <w:tc>
          <w:tcPr>
            <w:tcW w:w="1450" w:type="dxa"/>
            <w:tcBorders>
              <w:top w:val="single" w:sz="8" w:space="0" w:color="000000"/>
              <w:left w:val="nil"/>
              <w:bottom w:val="single" w:sz="8" w:space="0" w:color="000000"/>
              <w:right w:val="nil"/>
            </w:tcBorders>
          </w:tcPr>
          <w:p w:rsidR="0081642F" w:rsidRPr="00A1369D" w:rsidRDefault="0081642F" w:rsidP="00D57FC3"/>
        </w:tc>
        <w:tc>
          <w:tcPr>
            <w:tcW w:w="1460" w:type="dxa"/>
            <w:tcBorders>
              <w:top w:val="single" w:sz="8" w:space="0" w:color="000000"/>
              <w:left w:val="nil"/>
              <w:bottom w:val="single" w:sz="8" w:space="0" w:color="000000"/>
              <w:right w:val="single" w:sz="8" w:space="0" w:color="000000"/>
            </w:tcBorders>
          </w:tcPr>
          <w:p w:rsidR="0081642F" w:rsidRPr="00A1369D" w:rsidRDefault="0081642F" w:rsidP="00D57FC3">
            <w:pPr>
              <w:jc w:val="both"/>
            </w:pPr>
          </w:p>
        </w:tc>
      </w:tr>
      <w:tr w:rsidR="0081642F" w:rsidRPr="00A1369D" w:rsidTr="0081642F">
        <w:trPr>
          <w:trHeight w:val="581"/>
        </w:trPr>
        <w:tc>
          <w:tcPr>
            <w:tcW w:w="3453" w:type="dxa"/>
            <w:tcBorders>
              <w:top w:val="single" w:sz="8" w:space="0" w:color="000000"/>
              <w:left w:val="single" w:sz="8" w:space="0" w:color="000000"/>
              <w:bottom w:val="single" w:sz="8" w:space="0" w:color="000000"/>
              <w:right w:val="nil"/>
            </w:tcBorders>
          </w:tcPr>
          <w:p w:rsidR="0081642F" w:rsidRPr="00A1369D" w:rsidRDefault="0081642F" w:rsidP="00D57FC3">
            <w:pPr>
              <w:ind w:left="38"/>
            </w:pPr>
            <w:r>
              <w:rPr>
                <w:rFonts w:ascii="Calibri" w:eastAsia="Calibri" w:hAnsi="Calibri" w:cs="Calibri"/>
                <w:b/>
              </w:rPr>
              <w:t>EMS</w:t>
            </w:r>
            <w:r w:rsidRPr="00A1369D">
              <w:rPr>
                <w:rFonts w:ascii="Calibri" w:eastAsia="Calibri" w:hAnsi="Calibri" w:cs="Calibri"/>
                <w:b/>
              </w:rPr>
              <w:t xml:space="preserve"> Representative</w:t>
            </w:r>
          </w:p>
        </w:tc>
        <w:tc>
          <w:tcPr>
            <w:tcW w:w="3709" w:type="dxa"/>
            <w:tcBorders>
              <w:top w:val="single" w:sz="8" w:space="0" w:color="000000"/>
              <w:left w:val="nil"/>
              <w:bottom w:val="single" w:sz="8" w:space="0" w:color="000000"/>
              <w:right w:val="nil"/>
            </w:tcBorders>
          </w:tcPr>
          <w:p w:rsidR="0081642F" w:rsidRPr="00A1369D" w:rsidRDefault="00D57FC3" w:rsidP="00D57FC3">
            <w:pPr>
              <w:tabs>
                <w:tab w:val="center" w:pos="2457"/>
              </w:tabs>
            </w:pPr>
            <w:r w:rsidRPr="000B18C9">
              <w:rPr>
                <w:rFonts w:ascii="Calibri" w:eastAsia="Calibri" w:hAnsi="Calibri" w:cs="Calibri"/>
                <w:b/>
              </w:rPr>
              <w:t>Freeman Bailey</w:t>
            </w:r>
            <w:r w:rsidR="0081642F" w:rsidRPr="00A1369D">
              <w:rPr>
                <w:rFonts w:ascii="Calibri" w:eastAsia="Calibri" w:hAnsi="Calibri" w:cs="Calibri"/>
                <w:b/>
              </w:rPr>
              <w:tab/>
            </w:r>
            <w:r>
              <w:rPr>
                <w:rFonts w:ascii="Calibri" w:eastAsia="Calibri" w:hAnsi="Calibri" w:cs="Calibri"/>
                <w:b/>
              </w:rPr>
              <w:t xml:space="preserve">      </w:t>
            </w:r>
            <w:r w:rsidRPr="00D57FC3">
              <w:rPr>
                <w:rFonts w:ascii="Calibri" w:eastAsia="Calibri" w:hAnsi="Calibri" w:cs="Calibri"/>
              </w:rPr>
              <w:t>Woodford Cofbailey@woodfordcountyky.gov</w:t>
            </w:r>
          </w:p>
        </w:tc>
        <w:tc>
          <w:tcPr>
            <w:tcW w:w="1450" w:type="dxa"/>
            <w:tcBorders>
              <w:top w:val="single" w:sz="8" w:space="0" w:color="000000"/>
              <w:left w:val="nil"/>
              <w:bottom w:val="single" w:sz="8" w:space="0" w:color="000000"/>
              <w:right w:val="nil"/>
            </w:tcBorders>
          </w:tcPr>
          <w:p w:rsidR="0081642F" w:rsidRPr="00A1369D" w:rsidRDefault="00D57FC3" w:rsidP="00D57FC3">
            <w:r>
              <w:t>EMS</w:t>
            </w:r>
          </w:p>
        </w:tc>
        <w:tc>
          <w:tcPr>
            <w:tcW w:w="1460" w:type="dxa"/>
            <w:tcBorders>
              <w:top w:val="single" w:sz="8" w:space="0" w:color="000000"/>
              <w:left w:val="nil"/>
              <w:bottom w:val="single" w:sz="8" w:space="0" w:color="000000"/>
              <w:right w:val="single" w:sz="8" w:space="0" w:color="000000"/>
            </w:tcBorders>
          </w:tcPr>
          <w:p w:rsidR="0081642F" w:rsidRPr="00A1369D" w:rsidRDefault="0081642F" w:rsidP="00D57FC3"/>
        </w:tc>
      </w:tr>
      <w:tr w:rsidR="0081642F" w:rsidRPr="00A1369D" w:rsidTr="0081642F">
        <w:trPr>
          <w:trHeight w:val="581"/>
        </w:trPr>
        <w:tc>
          <w:tcPr>
            <w:tcW w:w="3453" w:type="dxa"/>
            <w:tcBorders>
              <w:top w:val="single" w:sz="8" w:space="0" w:color="000000"/>
              <w:left w:val="single" w:sz="8" w:space="0" w:color="000000"/>
              <w:bottom w:val="single" w:sz="8" w:space="0" w:color="000000"/>
              <w:right w:val="nil"/>
            </w:tcBorders>
          </w:tcPr>
          <w:p w:rsidR="0081642F" w:rsidRPr="00A1369D" w:rsidRDefault="0081642F" w:rsidP="00D57FC3">
            <w:pPr>
              <w:ind w:left="38"/>
            </w:pPr>
            <w:r>
              <w:rPr>
                <w:rFonts w:ascii="Calibri" w:eastAsia="Calibri" w:hAnsi="Calibri" w:cs="Calibri"/>
                <w:b/>
              </w:rPr>
              <w:t>Health Department Representative</w:t>
            </w:r>
          </w:p>
        </w:tc>
        <w:tc>
          <w:tcPr>
            <w:tcW w:w="3709" w:type="dxa"/>
            <w:tcBorders>
              <w:top w:val="single" w:sz="8" w:space="0" w:color="000000"/>
              <w:left w:val="nil"/>
              <w:bottom w:val="single" w:sz="8" w:space="0" w:color="000000"/>
              <w:right w:val="nil"/>
            </w:tcBorders>
          </w:tcPr>
          <w:p w:rsidR="0081642F" w:rsidRDefault="004621BB" w:rsidP="00D57FC3">
            <w:pPr>
              <w:rPr>
                <w:rFonts w:ascii="Calibri" w:eastAsia="Calibri" w:hAnsi="Calibri" w:cs="Calibri"/>
                <w:b/>
              </w:rPr>
            </w:pPr>
            <w:r>
              <w:rPr>
                <w:rFonts w:ascii="Calibri" w:eastAsia="Calibri" w:hAnsi="Calibri" w:cs="Calibri"/>
                <w:b/>
              </w:rPr>
              <w:t xml:space="preserve">Bruce Crouch                </w:t>
            </w:r>
            <w:r w:rsidRPr="004621BB">
              <w:rPr>
                <w:rFonts w:ascii="Calibri" w:eastAsia="Calibri" w:hAnsi="Calibri" w:cs="Calibri"/>
              </w:rPr>
              <w:t>Jessamine Co HD</w:t>
            </w:r>
          </w:p>
          <w:p w:rsidR="0081642F" w:rsidRPr="00A1369D" w:rsidRDefault="004621BB" w:rsidP="00D57FC3">
            <w:r>
              <w:t>BruceLCrouch@ky.gov</w:t>
            </w:r>
          </w:p>
        </w:tc>
        <w:tc>
          <w:tcPr>
            <w:tcW w:w="1450" w:type="dxa"/>
            <w:tcBorders>
              <w:top w:val="single" w:sz="8" w:space="0" w:color="000000"/>
              <w:left w:val="nil"/>
              <w:bottom w:val="single" w:sz="8" w:space="0" w:color="000000"/>
              <w:right w:val="nil"/>
            </w:tcBorders>
          </w:tcPr>
          <w:p w:rsidR="0081642F" w:rsidRPr="00A1369D" w:rsidRDefault="0081642F" w:rsidP="00D57FC3"/>
        </w:tc>
        <w:tc>
          <w:tcPr>
            <w:tcW w:w="1460" w:type="dxa"/>
            <w:tcBorders>
              <w:top w:val="single" w:sz="8" w:space="0" w:color="000000"/>
              <w:left w:val="nil"/>
              <w:bottom w:val="single" w:sz="8" w:space="0" w:color="000000"/>
              <w:right w:val="single" w:sz="8" w:space="0" w:color="000000"/>
            </w:tcBorders>
          </w:tcPr>
          <w:p w:rsidR="0081642F" w:rsidRPr="00A1369D" w:rsidRDefault="0081642F" w:rsidP="00D57FC3"/>
        </w:tc>
      </w:tr>
      <w:tr w:rsidR="0081642F" w:rsidRPr="00A1369D" w:rsidTr="0081642F">
        <w:trPr>
          <w:trHeight w:val="581"/>
        </w:trPr>
        <w:tc>
          <w:tcPr>
            <w:tcW w:w="3453" w:type="dxa"/>
            <w:tcBorders>
              <w:top w:val="single" w:sz="8" w:space="0" w:color="000000"/>
              <w:left w:val="single" w:sz="8" w:space="0" w:color="000000"/>
              <w:bottom w:val="single" w:sz="8" w:space="0" w:color="000000"/>
              <w:right w:val="nil"/>
            </w:tcBorders>
          </w:tcPr>
          <w:p w:rsidR="0081642F" w:rsidRPr="00F847C6" w:rsidRDefault="0081642F" w:rsidP="00D57FC3">
            <w:pPr>
              <w:ind w:left="38"/>
            </w:pPr>
            <w:r w:rsidRPr="00A1369D">
              <w:rPr>
                <w:rFonts w:ascii="Calibri" w:eastAsia="Calibri" w:hAnsi="Calibri" w:cs="Calibri"/>
                <w:b/>
              </w:rPr>
              <w:t xml:space="preserve">Emergency </w:t>
            </w:r>
            <w:proofErr w:type="spellStart"/>
            <w:r w:rsidRPr="00A1369D">
              <w:rPr>
                <w:rFonts w:ascii="Calibri" w:eastAsia="Calibri" w:hAnsi="Calibri" w:cs="Calibri"/>
                <w:b/>
              </w:rPr>
              <w:t>Mgmt</w:t>
            </w:r>
            <w:proofErr w:type="spellEnd"/>
            <w:r w:rsidRPr="00A1369D">
              <w:rPr>
                <w:rFonts w:ascii="Calibri" w:eastAsia="Calibri" w:hAnsi="Calibri" w:cs="Calibri"/>
                <w:b/>
              </w:rPr>
              <w:t xml:space="preserve"> Representative</w:t>
            </w:r>
          </w:p>
        </w:tc>
        <w:tc>
          <w:tcPr>
            <w:tcW w:w="3709" w:type="dxa"/>
            <w:tcBorders>
              <w:top w:val="single" w:sz="8" w:space="0" w:color="000000"/>
              <w:left w:val="nil"/>
              <w:bottom w:val="single" w:sz="8" w:space="0" w:color="000000"/>
              <w:right w:val="nil"/>
            </w:tcBorders>
          </w:tcPr>
          <w:p w:rsidR="0081642F" w:rsidRPr="00F847C6" w:rsidRDefault="00D57FC3" w:rsidP="00D57FC3">
            <w:r>
              <w:rPr>
                <w:rFonts w:ascii="Calibri" w:eastAsia="Calibri" w:hAnsi="Calibri" w:cs="Calibri"/>
                <w:b/>
              </w:rPr>
              <w:t xml:space="preserve">Michael </w:t>
            </w:r>
            <w:proofErr w:type="spellStart"/>
            <w:r>
              <w:rPr>
                <w:rFonts w:ascii="Calibri" w:eastAsia="Calibri" w:hAnsi="Calibri" w:cs="Calibri"/>
                <w:b/>
              </w:rPr>
              <w:t>Hennigan</w:t>
            </w:r>
            <w:proofErr w:type="spellEnd"/>
            <w:r>
              <w:rPr>
                <w:rFonts w:ascii="Calibri" w:eastAsia="Calibri" w:hAnsi="Calibri" w:cs="Calibri"/>
                <w:b/>
              </w:rPr>
              <w:t xml:space="preserve">       </w:t>
            </w:r>
            <w:r w:rsidR="0081642F" w:rsidRPr="00A1369D">
              <w:rPr>
                <w:rFonts w:ascii="Calibri" w:eastAsia="Calibri" w:hAnsi="Calibri" w:cs="Calibri"/>
              </w:rPr>
              <w:t>Scott Co. EMA m.hennigan@scottema.com</w:t>
            </w:r>
          </w:p>
        </w:tc>
        <w:tc>
          <w:tcPr>
            <w:tcW w:w="1450" w:type="dxa"/>
            <w:tcBorders>
              <w:top w:val="single" w:sz="8" w:space="0" w:color="000000"/>
              <w:left w:val="nil"/>
              <w:bottom w:val="single" w:sz="8" w:space="0" w:color="000000"/>
              <w:right w:val="nil"/>
            </w:tcBorders>
          </w:tcPr>
          <w:p w:rsidR="0081642F" w:rsidRPr="00A1369D" w:rsidRDefault="0081642F" w:rsidP="00D57FC3"/>
        </w:tc>
        <w:tc>
          <w:tcPr>
            <w:tcW w:w="1460" w:type="dxa"/>
            <w:tcBorders>
              <w:top w:val="single" w:sz="8" w:space="0" w:color="000000"/>
              <w:left w:val="nil"/>
              <w:bottom w:val="single" w:sz="8" w:space="0" w:color="000000"/>
              <w:right w:val="single" w:sz="8" w:space="0" w:color="000000"/>
            </w:tcBorders>
          </w:tcPr>
          <w:p w:rsidR="0081642F" w:rsidRPr="00A1369D" w:rsidRDefault="0081642F" w:rsidP="00D57FC3"/>
        </w:tc>
      </w:tr>
      <w:tr w:rsidR="0081642F" w:rsidRPr="00A1369D" w:rsidTr="0081642F">
        <w:trPr>
          <w:trHeight w:val="581"/>
        </w:trPr>
        <w:tc>
          <w:tcPr>
            <w:tcW w:w="3453" w:type="dxa"/>
            <w:tcBorders>
              <w:top w:val="single" w:sz="8" w:space="0" w:color="000000"/>
              <w:left w:val="single" w:sz="8" w:space="0" w:color="000000"/>
              <w:bottom w:val="single" w:sz="8" w:space="0" w:color="000000"/>
              <w:right w:val="nil"/>
            </w:tcBorders>
          </w:tcPr>
          <w:p w:rsidR="0081642F" w:rsidRDefault="0081642F" w:rsidP="00D57FC3">
            <w:pPr>
              <w:ind w:left="38"/>
              <w:rPr>
                <w:rFonts w:ascii="Calibri" w:eastAsia="Calibri" w:hAnsi="Calibri" w:cs="Calibri"/>
                <w:b/>
              </w:rPr>
            </w:pPr>
            <w:r w:rsidRPr="00A1369D">
              <w:rPr>
                <w:rFonts w:ascii="Calibri" w:eastAsia="Calibri" w:hAnsi="Calibri" w:cs="Calibri"/>
                <w:b/>
              </w:rPr>
              <w:t>Long-Term Care Representative</w:t>
            </w:r>
          </w:p>
          <w:p w:rsidR="00EF29A5" w:rsidRPr="00A1369D" w:rsidRDefault="00EF29A5" w:rsidP="00D57FC3">
            <w:pPr>
              <w:ind w:left="38"/>
            </w:pPr>
            <w:r>
              <w:rPr>
                <w:rFonts w:ascii="Calibri" w:eastAsia="Calibri" w:hAnsi="Calibri" w:cs="Calibri"/>
                <w:b/>
              </w:rPr>
              <w:t xml:space="preserve">LTC Subcommittee Chair </w:t>
            </w:r>
          </w:p>
        </w:tc>
        <w:tc>
          <w:tcPr>
            <w:tcW w:w="3709" w:type="dxa"/>
            <w:tcBorders>
              <w:top w:val="single" w:sz="8" w:space="0" w:color="000000"/>
              <w:left w:val="nil"/>
              <w:bottom w:val="single" w:sz="8" w:space="0" w:color="000000"/>
              <w:right w:val="nil"/>
            </w:tcBorders>
          </w:tcPr>
          <w:p w:rsidR="0081642F" w:rsidRPr="00A1369D" w:rsidRDefault="00D57FC3" w:rsidP="00D57FC3">
            <w:r>
              <w:rPr>
                <w:rFonts w:ascii="Calibri" w:eastAsia="Calibri" w:hAnsi="Calibri" w:cs="Calibri"/>
              </w:rPr>
              <w:t>VACANT</w:t>
            </w:r>
            <w:r w:rsidR="005252AC">
              <w:rPr>
                <w:rFonts w:ascii="Calibri" w:eastAsia="Calibri" w:hAnsi="Calibri" w:cs="Calibri"/>
              </w:rPr>
              <w:t xml:space="preserve"> </w:t>
            </w:r>
          </w:p>
        </w:tc>
        <w:tc>
          <w:tcPr>
            <w:tcW w:w="1450" w:type="dxa"/>
            <w:tcBorders>
              <w:top w:val="single" w:sz="8" w:space="0" w:color="000000"/>
              <w:left w:val="nil"/>
              <w:bottom w:val="single" w:sz="8" w:space="0" w:color="000000"/>
              <w:right w:val="nil"/>
            </w:tcBorders>
          </w:tcPr>
          <w:p w:rsidR="00EF29A5" w:rsidRPr="00A1369D" w:rsidRDefault="00EF29A5" w:rsidP="00D57FC3"/>
        </w:tc>
        <w:tc>
          <w:tcPr>
            <w:tcW w:w="1460" w:type="dxa"/>
            <w:tcBorders>
              <w:top w:val="single" w:sz="8" w:space="0" w:color="000000"/>
              <w:left w:val="nil"/>
              <w:bottom w:val="single" w:sz="8" w:space="0" w:color="000000"/>
              <w:right w:val="single" w:sz="8" w:space="0" w:color="000000"/>
            </w:tcBorders>
          </w:tcPr>
          <w:p w:rsidR="0081642F" w:rsidRPr="00A1369D" w:rsidRDefault="0081642F" w:rsidP="00D57FC3">
            <w:pPr>
              <w:jc w:val="both"/>
            </w:pPr>
          </w:p>
        </w:tc>
      </w:tr>
      <w:tr w:rsidR="0081642F" w:rsidRPr="00A1369D" w:rsidTr="0081642F">
        <w:trPr>
          <w:trHeight w:val="581"/>
        </w:trPr>
        <w:tc>
          <w:tcPr>
            <w:tcW w:w="3453" w:type="dxa"/>
            <w:tcBorders>
              <w:top w:val="single" w:sz="8" w:space="0" w:color="000000"/>
              <w:left w:val="single" w:sz="8" w:space="0" w:color="000000"/>
              <w:bottom w:val="single" w:sz="8" w:space="0" w:color="000000"/>
              <w:right w:val="nil"/>
            </w:tcBorders>
          </w:tcPr>
          <w:p w:rsidR="0081642F" w:rsidRPr="00A1369D" w:rsidRDefault="0081642F" w:rsidP="00D57FC3">
            <w:pPr>
              <w:ind w:left="38"/>
            </w:pPr>
            <w:r w:rsidRPr="0081642F">
              <w:rPr>
                <w:rFonts w:ascii="Calibri" w:eastAsia="Calibri" w:hAnsi="Calibri" w:cs="Calibri"/>
                <w:b/>
              </w:rPr>
              <w:t>BGHCC Clinical Advisor</w:t>
            </w:r>
          </w:p>
        </w:tc>
        <w:tc>
          <w:tcPr>
            <w:tcW w:w="3709" w:type="dxa"/>
            <w:tcBorders>
              <w:top w:val="single" w:sz="8" w:space="0" w:color="000000"/>
              <w:left w:val="nil"/>
              <w:bottom w:val="single" w:sz="8" w:space="0" w:color="000000"/>
              <w:right w:val="nil"/>
            </w:tcBorders>
          </w:tcPr>
          <w:p w:rsidR="0081642F" w:rsidRDefault="0081642F" w:rsidP="00D57FC3">
            <w:pPr>
              <w:rPr>
                <w:rFonts w:ascii="Calibri" w:eastAsia="Calibri" w:hAnsi="Calibri" w:cs="Calibri"/>
              </w:rPr>
            </w:pPr>
            <w:r>
              <w:rPr>
                <w:rFonts w:ascii="Calibri" w:eastAsia="Calibri" w:hAnsi="Calibri" w:cs="Calibri"/>
                <w:b/>
              </w:rPr>
              <w:t xml:space="preserve">Darcy Maupin             </w:t>
            </w:r>
            <w:r>
              <w:rPr>
                <w:rFonts w:ascii="Calibri" w:eastAsia="Calibri" w:hAnsi="Calibri" w:cs="Calibri"/>
              </w:rPr>
              <w:t>St. Joseph Berea</w:t>
            </w:r>
          </w:p>
          <w:p w:rsidR="0081642F" w:rsidRPr="0081642F" w:rsidRDefault="0081642F" w:rsidP="00D57FC3">
            <w:r w:rsidRPr="0081642F">
              <w:t>DarcyMaupin@catholichealth.net</w:t>
            </w:r>
          </w:p>
        </w:tc>
        <w:tc>
          <w:tcPr>
            <w:tcW w:w="1450" w:type="dxa"/>
            <w:tcBorders>
              <w:top w:val="single" w:sz="8" w:space="0" w:color="000000"/>
              <w:left w:val="nil"/>
              <w:bottom w:val="single" w:sz="8" w:space="0" w:color="000000"/>
              <w:right w:val="nil"/>
            </w:tcBorders>
          </w:tcPr>
          <w:p w:rsidR="0081642F" w:rsidRPr="00A1369D" w:rsidRDefault="0081642F" w:rsidP="00D57FC3"/>
        </w:tc>
        <w:tc>
          <w:tcPr>
            <w:tcW w:w="1460" w:type="dxa"/>
            <w:tcBorders>
              <w:top w:val="single" w:sz="8" w:space="0" w:color="000000"/>
              <w:left w:val="nil"/>
              <w:bottom w:val="single" w:sz="8" w:space="0" w:color="000000"/>
              <w:right w:val="single" w:sz="8" w:space="0" w:color="000000"/>
            </w:tcBorders>
          </w:tcPr>
          <w:p w:rsidR="0081642F" w:rsidRPr="00A1369D" w:rsidRDefault="0081642F" w:rsidP="00D57FC3"/>
        </w:tc>
      </w:tr>
      <w:tr w:rsidR="0081642F" w:rsidRPr="00A1369D" w:rsidTr="0081642F">
        <w:trPr>
          <w:trHeight w:val="581"/>
        </w:trPr>
        <w:tc>
          <w:tcPr>
            <w:tcW w:w="3453" w:type="dxa"/>
            <w:tcBorders>
              <w:top w:val="single" w:sz="8" w:space="0" w:color="000000"/>
              <w:left w:val="single" w:sz="8" w:space="0" w:color="000000"/>
              <w:bottom w:val="single" w:sz="8" w:space="0" w:color="000000"/>
              <w:right w:val="nil"/>
            </w:tcBorders>
          </w:tcPr>
          <w:p w:rsidR="0081642F" w:rsidRPr="00A1369D" w:rsidRDefault="0081642F" w:rsidP="00D57FC3">
            <w:pPr>
              <w:ind w:left="38"/>
            </w:pPr>
          </w:p>
        </w:tc>
        <w:tc>
          <w:tcPr>
            <w:tcW w:w="3709" w:type="dxa"/>
            <w:tcBorders>
              <w:top w:val="single" w:sz="8" w:space="0" w:color="000000"/>
              <w:left w:val="nil"/>
              <w:bottom w:val="single" w:sz="8" w:space="0" w:color="000000"/>
              <w:right w:val="nil"/>
            </w:tcBorders>
          </w:tcPr>
          <w:p w:rsidR="0081642F" w:rsidRPr="00A1369D" w:rsidRDefault="0081642F" w:rsidP="00D57FC3"/>
        </w:tc>
        <w:tc>
          <w:tcPr>
            <w:tcW w:w="1450" w:type="dxa"/>
            <w:tcBorders>
              <w:top w:val="single" w:sz="8" w:space="0" w:color="000000"/>
              <w:left w:val="nil"/>
              <w:bottom w:val="single" w:sz="8" w:space="0" w:color="000000"/>
              <w:right w:val="nil"/>
            </w:tcBorders>
          </w:tcPr>
          <w:p w:rsidR="0081642F" w:rsidRPr="00A1369D" w:rsidRDefault="0081642F" w:rsidP="00D57FC3"/>
        </w:tc>
        <w:tc>
          <w:tcPr>
            <w:tcW w:w="1460" w:type="dxa"/>
            <w:tcBorders>
              <w:top w:val="single" w:sz="8" w:space="0" w:color="000000"/>
              <w:left w:val="nil"/>
              <w:bottom w:val="single" w:sz="8" w:space="0" w:color="000000"/>
              <w:right w:val="single" w:sz="8" w:space="0" w:color="000000"/>
            </w:tcBorders>
          </w:tcPr>
          <w:p w:rsidR="0081642F" w:rsidRPr="00A1369D" w:rsidRDefault="0081642F" w:rsidP="00D57FC3"/>
        </w:tc>
      </w:tr>
      <w:tr w:rsidR="0081642F" w:rsidRPr="00A1369D" w:rsidTr="0081642F">
        <w:trPr>
          <w:trHeight w:val="581"/>
        </w:trPr>
        <w:tc>
          <w:tcPr>
            <w:tcW w:w="3453" w:type="dxa"/>
            <w:tcBorders>
              <w:top w:val="single" w:sz="8" w:space="0" w:color="000000"/>
              <w:left w:val="single" w:sz="8" w:space="0" w:color="000000"/>
              <w:bottom w:val="single" w:sz="8" w:space="0" w:color="000000"/>
              <w:right w:val="nil"/>
            </w:tcBorders>
          </w:tcPr>
          <w:p w:rsidR="0081642F" w:rsidRPr="00A1369D" w:rsidRDefault="0081642F" w:rsidP="00D57FC3">
            <w:pPr>
              <w:ind w:left="38"/>
              <w:rPr>
                <w:rFonts w:ascii="Calibri" w:eastAsia="Calibri" w:hAnsi="Calibri" w:cs="Calibri"/>
                <w:b/>
              </w:rPr>
            </w:pPr>
            <w:r w:rsidRPr="00A1369D">
              <w:rPr>
                <w:rFonts w:ascii="Calibri" w:eastAsia="Calibri" w:hAnsi="Calibri" w:cs="Calibri"/>
                <w:b/>
              </w:rPr>
              <w:t xml:space="preserve">Regional Preparedness </w:t>
            </w:r>
            <w:proofErr w:type="spellStart"/>
            <w:r w:rsidRPr="00A1369D">
              <w:rPr>
                <w:rFonts w:ascii="Calibri" w:eastAsia="Calibri" w:hAnsi="Calibri" w:cs="Calibri"/>
                <w:b/>
              </w:rPr>
              <w:t>Coord</w:t>
            </w:r>
            <w:proofErr w:type="spellEnd"/>
            <w:r w:rsidRPr="00A1369D">
              <w:rPr>
                <w:rFonts w:ascii="Calibri" w:eastAsia="Calibri" w:hAnsi="Calibri" w:cs="Calibri"/>
                <w:b/>
              </w:rPr>
              <w:t>.</w:t>
            </w:r>
          </w:p>
          <w:p w:rsidR="0081642F" w:rsidRPr="00F847C6" w:rsidRDefault="0081642F" w:rsidP="00D57FC3">
            <w:pPr>
              <w:ind w:left="38"/>
              <w:rPr>
                <w:rFonts w:ascii="Calibri" w:eastAsia="Calibri" w:hAnsi="Calibri" w:cs="Calibri"/>
                <w:b/>
              </w:rPr>
            </w:pPr>
          </w:p>
        </w:tc>
        <w:tc>
          <w:tcPr>
            <w:tcW w:w="3709" w:type="dxa"/>
            <w:tcBorders>
              <w:top w:val="single" w:sz="8" w:space="0" w:color="000000"/>
              <w:left w:val="nil"/>
              <w:bottom w:val="single" w:sz="8" w:space="0" w:color="000000"/>
              <w:right w:val="nil"/>
            </w:tcBorders>
          </w:tcPr>
          <w:p w:rsidR="0081642F" w:rsidRPr="00A1369D" w:rsidRDefault="0081642F" w:rsidP="00D57FC3">
            <w:pPr>
              <w:tabs>
                <w:tab w:val="center" w:pos="2331"/>
              </w:tabs>
            </w:pPr>
            <w:r w:rsidRPr="00A1369D">
              <w:rPr>
                <w:rFonts w:ascii="Calibri" w:eastAsia="Calibri" w:hAnsi="Calibri" w:cs="Calibri"/>
                <w:b/>
              </w:rPr>
              <w:t>Rebecca Hardin</w:t>
            </w:r>
            <w:r w:rsidRPr="00A1369D">
              <w:rPr>
                <w:rFonts w:ascii="Calibri" w:eastAsia="Calibri" w:hAnsi="Calibri" w:cs="Calibri"/>
                <w:b/>
              </w:rPr>
              <w:tab/>
            </w:r>
            <w:r w:rsidRPr="00A1369D">
              <w:rPr>
                <w:rFonts w:ascii="Calibri" w:eastAsia="Calibri" w:hAnsi="Calibri" w:cs="Calibri"/>
              </w:rPr>
              <w:t>KDPH</w:t>
            </w:r>
          </w:p>
          <w:p w:rsidR="0081642F" w:rsidRPr="00F847C6" w:rsidRDefault="0081642F" w:rsidP="00D57FC3">
            <w:pPr>
              <w:rPr>
                <w:rFonts w:ascii="Calibri" w:eastAsia="Calibri" w:hAnsi="Calibri" w:cs="Calibri"/>
                <w:b/>
              </w:rPr>
            </w:pPr>
            <w:r w:rsidRPr="00A1369D">
              <w:rPr>
                <w:rFonts w:ascii="Calibri" w:eastAsia="Calibri" w:hAnsi="Calibri" w:cs="Calibri"/>
              </w:rPr>
              <w:t>rebeccal.hardin@ky.gov</w:t>
            </w:r>
          </w:p>
        </w:tc>
        <w:tc>
          <w:tcPr>
            <w:tcW w:w="1450" w:type="dxa"/>
            <w:tcBorders>
              <w:top w:val="single" w:sz="8" w:space="0" w:color="000000"/>
              <w:left w:val="nil"/>
              <w:bottom w:val="single" w:sz="8" w:space="0" w:color="000000"/>
              <w:right w:val="nil"/>
            </w:tcBorders>
          </w:tcPr>
          <w:p w:rsidR="0081642F" w:rsidRPr="00A1369D" w:rsidRDefault="0081642F" w:rsidP="00D57FC3"/>
        </w:tc>
        <w:tc>
          <w:tcPr>
            <w:tcW w:w="1460" w:type="dxa"/>
            <w:tcBorders>
              <w:top w:val="single" w:sz="8" w:space="0" w:color="000000"/>
              <w:left w:val="nil"/>
              <w:bottom w:val="single" w:sz="8" w:space="0" w:color="000000"/>
              <w:right w:val="single" w:sz="8" w:space="0" w:color="000000"/>
            </w:tcBorders>
          </w:tcPr>
          <w:p w:rsidR="0081642F" w:rsidRPr="00A1369D" w:rsidRDefault="0081642F" w:rsidP="00D57FC3"/>
        </w:tc>
      </w:tr>
      <w:tr w:rsidR="0081642F" w:rsidRPr="00A1369D" w:rsidTr="0081642F">
        <w:trPr>
          <w:trHeight w:val="581"/>
        </w:trPr>
        <w:tc>
          <w:tcPr>
            <w:tcW w:w="3453" w:type="dxa"/>
            <w:tcBorders>
              <w:top w:val="single" w:sz="8" w:space="0" w:color="000000"/>
              <w:left w:val="single" w:sz="8" w:space="0" w:color="000000"/>
              <w:bottom w:val="single" w:sz="8" w:space="0" w:color="000000"/>
              <w:right w:val="nil"/>
            </w:tcBorders>
          </w:tcPr>
          <w:p w:rsidR="0081642F" w:rsidRPr="00A1369D" w:rsidRDefault="0081642F" w:rsidP="00D57FC3">
            <w:pPr>
              <w:ind w:left="38"/>
            </w:pPr>
            <w:r w:rsidRPr="00A1369D">
              <w:rPr>
                <w:rFonts w:ascii="Calibri" w:eastAsia="Calibri" w:hAnsi="Calibri" w:cs="Calibri"/>
                <w:b/>
              </w:rPr>
              <w:t xml:space="preserve">Regional Preparedness </w:t>
            </w:r>
            <w:proofErr w:type="spellStart"/>
            <w:r w:rsidRPr="00A1369D">
              <w:rPr>
                <w:rFonts w:ascii="Calibri" w:eastAsia="Calibri" w:hAnsi="Calibri" w:cs="Calibri"/>
                <w:b/>
              </w:rPr>
              <w:t>Coord</w:t>
            </w:r>
            <w:proofErr w:type="spellEnd"/>
            <w:r w:rsidRPr="00A1369D">
              <w:rPr>
                <w:rFonts w:ascii="Calibri" w:eastAsia="Calibri" w:hAnsi="Calibri" w:cs="Calibri"/>
                <w:b/>
              </w:rPr>
              <w:t>.</w:t>
            </w:r>
          </w:p>
        </w:tc>
        <w:tc>
          <w:tcPr>
            <w:tcW w:w="3709" w:type="dxa"/>
            <w:tcBorders>
              <w:top w:val="single" w:sz="8" w:space="0" w:color="000000"/>
              <w:left w:val="nil"/>
              <w:bottom w:val="single" w:sz="8" w:space="0" w:color="000000"/>
              <w:right w:val="nil"/>
            </w:tcBorders>
          </w:tcPr>
          <w:p w:rsidR="0081642F" w:rsidRPr="00A1369D" w:rsidRDefault="0081642F" w:rsidP="00D57FC3">
            <w:pPr>
              <w:tabs>
                <w:tab w:val="center" w:pos="2331"/>
              </w:tabs>
            </w:pPr>
            <w:r w:rsidRPr="00A1369D">
              <w:rPr>
                <w:rFonts w:ascii="Calibri" w:eastAsia="Calibri" w:hAnsi="Calibri" w:cs="Calibri"/>
                <w:b/>
              </w:rPr>
              <w:t>Kim Yazell</w:t>
            </w:r>
            <w:r w:rsidRPr="00A1369D">
              <w:rPr>
                <w:rFonts w:ascii="Calibri" w:eastAsia="Calibri" w:hAnsi="Calibri" w:cs="Calibri"/>
                <w:b/>
              </w:rPr>
              <w:tab/>
            </w:r>
            <w:r w:rsidRPr="00A1369D">
              <w:rPr>
                <w:rFonts w:ascii="Calibri" w:eastAsia="Calibri" w:hAnsi="Calibri" w:cs="Calibri"/>
              </w:rPr>
              <w:t>KDPH</w:t>
            </w:r>
          </w:p>
          <w:p w:rsidR="0081642F" w:rsidRPr="00A1369D" w:rsidRDefault="0081642F" w:rsidP="00D57FC3">
            <w:r w:rsidRPr="00A1369D">
              <w:rPr>
                <w:rFonts w:ascii="Calibri" w:eastAsia="Calibri" w:hAnsi="Calibri" w:cs="Calibri"/>
              </w:rPr>
              <w:t>KimD.Yazell@ky.gov</w:t>
            </w:r>
          </w:p>
        </w:tc>
        <w:tc>
          <w:tcPr>
            <w:tcW w:w="1450" w:type="dxa"/>
            <w:tcBorders>
              <w:top w:val="single" w:sz="8" w:space="0" w:color="000000"/>
              <w:left w:val="nil"/>
              <w:bottom w:val="single" w:sz="8" w:space="0" w:color="000000"/>
              <w:right w:val="nil"/>
            </w:tcBorders>
          </w:tcPr>
          <w:p w:rsidR="0081642F" w:rsidRPr="00A1369D" w:rsidRDefault="0081642F" w:rsidP="00D57FC3"/>
        </w:tc>
        <w:tc>
          <w:tcPr>
            <w:tcW w:w="1460" w:type="dxa"/>
            <w:tcBorders>
              <w:top w:val="single" w:sz="8" w:space="0" w:color="000000"/>
              <w:left w:val="nil"/>
              <w:bottom w:val="single" w:sz="8" w:space="0" w:color="000000"/>
              <w:right w:val="single" w:sz="8" w:space="0" w:color="000000"/>
            </w:tcBorders>
          </w:tcPr>
          <w:p w:rsidR="0081642F" w:rsidRPr="00A1369D" w:rsidRDefault="0081642F" w:rsidP="00D57FC3">
            <w:pPr>
              <w:jc w:val="both"/>
            </w:pPr>
          </w:p>
        </w:tc>
      </w:tr>
      <w:tr w:rsidR="0081642F" w:rsidRPr="00A1369D" w:rsidTr="0081642F">
        <w:trPr>
          <w:trHeight w:val="581"/>
        </w:trPr>
        <w:tc>
          <w:tcPr>
            <w:tcW w:w="3453" w:type="dxa"/>
            <w:tcBorders>
              <w:top w:val="single" w:sz="8" w:space="0" w:color="000000"/>
              <w:left w:val="single" w:sz="8" w:space="0" w:color="000000"/>
              <w:bottom w:val="single" w:sz="8" w:space="0" w:color="000000"/>
              <w:right w:val="nil"/>
            </w:tcBorders>
          </w:tcPr>
          <w:p w:rsidR="0081642F" w:rsidRPr="00A1369D" w:rsidRDefault="0081642F" w:rsidP="00D57FC3">
            <w:pPr>
              <w:ind w:left="38"/>
            </w:pPr>
            <w:r>
              <w:rPr>
                <w:rFonts w:ascii="Calibri" w:eastAsia="Calibri" w:hAnsi="Calibri" w:cs="Calibri"/>
                <w:b/>
              </w:rPr>
              <w:t>Regional</w:t>
            </w:r>
            <w:r w:rsidRPr="00A1369D">
              <w:rPr>
                <w:rFonts w:ascii="Calibri" w:eastAsia="Calibri" w:hAnsi="Calibri" w:cs="Calibri"/>
                <w:b/>
              </w:rPr>
              <w:t xml:space="preserve"> Preparedness </w:t>
            </w:r>
            <w:proofErr w:type="spellStart"/>
            <w:r w:rsidRPr="00A1369D">
              <w:rPr>
                <w:rFonts w:ascii="Calibri" w:eastAsia="Calibri" w:hAnsi="Calibri" w:cs="Calibri"/>
                <w:b/>
              </w:rPr>
              <w:t>Coord</w:t>
            </w:r>
            <w:proofErr w:type="spellEnd"/>
            <w:r w:rsidRPr="00A1369D">
              <w:rPr>
                <w:rFonts w:ascii="Calibri" w:eastAsia="Calibri" w:hAnsi="Calibri" w:cs="Calibri"/>
                <w:b/>
              </w:rPr>
              <w:t>.</w:t>
            </w:r>
          </w:p>
        </w:tc>
        <w:tc>
          <w:tcPr>
            <w:tcW w:w="3709" w:type="dxa"/>
            <w:tcBorders>
              <w:top w:val="single" w:sz="8" w:space="0" w:color="000000"/>
              <w:left w:val="nil"/>
              <w:bottom w:val="single" w:sz="8" w:space="0" w:color="000000"/>
              <w:right w:val="nil"/>
            </w:tcBorders>
          </w:tcPr>
          <w:p w:rsidR="0081642F" w:rsidRPr="00A1369D" w:rsidRDefault="00D57FC3" w:rsidP="000B18C9">
            <w:pPr>
              <w:tabs>
                <w:tab w:val="center" w:pos="2331"/>
              </w:tabs>
            </w:pPr>
            <w:r w:rsidRPr="000B18C9">
              <w:rPr>
                <w:rFonts w:ascii="Calibri" w:eastAsia="Calibri" w:hAnsi="Calibri" w:cs="Calibri"/>
                <w:b/>
              </w:rPr>
              <w:t>Vicki Sanderson</w:t>
            </w:r>
            <w:r w:rsidR="000B18C9" w:rsidRPr="000B18C9">
              <w:rPr>
                <w:rFonts w:ascii="Calibri" w:eastAsia="Calibri" w:hAnsi="Calibri" w:cs="Calibri"/>
                <w:b/>
              </w:rPr>
              <w:t xml:space="preserve">             </w:t>
            </w:r>
            <w:r w:rsidR="0081642F" w:rsidRPr="00A1369D">
              <w:rPr>
                <w:rFonts w:ascii="Calibri" w:eastAsia="Calibri" w:hAnsi="Calibri" w:cs="Calibri"/>
              </w:rPr>
              <w:t>KDPH</w:t>
            </w:r>
            <w:r w:rsidR="000B18C9">
              <w:rPr>
                <w:rFonts w:ascii="Calibri" w:eastAsia="Calibri" w:hAnsi="Calibri" w:cs="Calibri"/>
              </w:rPr>
              <w:t xml:space="preserve">                        vicki.sanderson@ky.gov</w:t>
            </w:r>
          </w:p>
        </w:tc>
        <w:tc>
          <w:tcPr>
            <w:tcW w:w="1450" w:type="dxa"/>
            <w:tcBorders>
              <w:top w:val="single" w:sz="8" w:space="0" w:color="000000"/>
              <w:left w:val="nil"/>
              <w:bottom w:val="single" w:sz="8" w:space="0" w:color="000000"/>
              <w:right w:val="nil"/>
            </w:tcBorders>
          </w:tcPr>
          <w:p w:rsidR="0081642F" w:rsidRPr="00A1369D" w:rsidRDefault="0081642F" w:rsidP="00D57FC3"/>
        </w:tc>
        <w:tc>
          <w:tcPr>
            <w:tcW w:w="1460" w:type="dxa"/>
            <w:tcBorders>
              <w:top w:val="single" w:sz="8" w:space="0" w:color="000000"/>
              <w:left w:val="nil"/>
              <w:bottom w:val="single" w:sz="8" w:space="0" w:color="000000"/>
              <w:right w:val="single" w:sz="8" w:space="0" w:color="000000"/>
            </w:tcBorders>
          </w:tcPr>
          <w:p w:rsidR="0081642F" w:rsidRPr="00A1369D" w:rsidRDefault="0081642F" w:rsidP="00D57FC3">
            <w:pPr>
              <w:jc w:val="both"/>
            </w:pPr>
          </w:p>
        </w:tc>
      </w:tr>
      <w:tr w:rsidR="0081642F" w:rsidRPr="00A1369D" w:rsidTr="0081642F">
        <w:trPr>
          <w:trHeight w:val="581"/>
        </w:trPr>
        <w:tc>
          <w:tcPr>
            <w:tcW w:w="3453" w:type="dxa"/>
            <w:tcBorders>
              <w:top w:val="single" w:sz="8" w:space="0" w:color="000000"/>
              <w:left w:val="single" w:sz="8" w:space="0" w:color="000000"/>
              <w:bottom w:val="single" w:sz="8" w:space="0" w:color="000000"/>
              <w:right w:val="nil"/>
            </w:tcBorders>
          </w:tcPr>
          <w:p w:rsidR="0081642F" w:rsidRPr="00A1369D" w:rsidRDefault="0081642F" w:rsidP="00D57FC3">
            <w:pPr>
              <w:ind w:left="38"/>
            </w:pPr>
          </w:p>
        </w:tc>
        <w:tc>
          <w:tcPr>
            <w:tcW w:w="3709" w:type="dxa"/>
            <w:tcBorders>
              <w:top w:val="single" w:sz="8" w:space="0" w:color="000000"/>
              <w:left w:val="nil"/>
              <w:bottom w:val="single" w:sz="8" w:space="0" w:color="000000"/>
              <w:right w:val="nil"/>
            </w:tcBorders>
          </w:tcPr>
          <w:p w:rsidR="0081642F" w:rsidRPr="00A1369D" w:rsidRDefault="0081642F" w:rsidP="00D57FC3"/>
        </w:tc>
        <w:tc>
          <w:tcPr>
            <w:tcW w:w="1450" w:type="dxa"/>
            <w:tcBorders>
              <w:top w:val="single" w:sz="8" w:space="0" w:color="000000"/>
              <w:left w:val="nil"/>
              <w:bottom w:val="single" w:sz="8" w:space="0" w:color="000000"/>
              <w:right w:val="nil"/>
            </w:tcBorders>
          </w:tcPr>
          <w:p w:rsidR="0081642F" w:rsidRPr="00A1369D" w:rsidRDefault="0081642F" w:rsidP="00D57FC3"/>
        </w:tc>
        <w:tc>
          <w:tcPr>
            <w:tcW w:w="1460" w:type="dxa"/>
            <w:tcBorders>
              <w:top w:val="single" w:sz="8" w:space="0" w:color="000000"/>
              <w:left w:val="nil"/>
              <w:bottom w:val="single" w:sz="8" w:space="0" w:color="000000"/>
              <w:right w:val="single" w:sz="8" w:space="0" w:color="000000"/>
            </w:tcBorders>
          </w:tcPr>
          <w:p w:rsidR="0081642F" w:rsidRPr="00A1369D" w:rsidRDefault="0081642F" w:rsidP="00D57FC3"/>
        </w:tc>
      </w:tr>
    </w:tbl>
    <w:p w:rsidR="008D1B45" w:rsidRPr="008D1B45" w:rsidRDefault="00B20A55" w:rsidP="00B20A55">
      <w:pPr>
        <w:pStyle w:val="PlainText"/>
        <w:tabs>
          <w:tab w:val="left" w:pos="2505"/>
        </w:tabs>
        <w:jc w:val="both"/>
        <w:rPr>
          <w:rFonts w:ascii="Times New Roman" w:hAnsi="Times New Roman" w:cs="Times New Roman"/>
          <w:color w:val="002060"/>
          <w:sz w:val="24"/>
          <w:szCs w:val="24"/>
        </w:rPr>
      </w:pPr>
      <w:r>
        <w:rPr>
          <w:rFonts w:ascii="Times New Roman" w:hAnsi="Times New Roman" w:cs="Times New Roman"/>
          <w:color w:val="002060"/>
          <w:sz w:val="24"/>
          <w:szCs w:val="24"/>
        </w:rPr>
        <w:tab/>
      </w:r>
    </w:p>
    <w:p w:rsidR="0060757C" w:rsidRDefault="0060757C" w:rsidP="006A1863">
      <w:pPr>
        <w:pStyle w:val="PlainText"/>
        <w:jc w:val="both"/>
        <w:rPr>
          <w:rFonts w:ascii="Times New Roman" w:hAnsi="Times New Roman" w:cs="Times New Roman"/>
          <w:color w:val="002060"/>
          <w:sz w:val="24"/>
          <w:szCs w:val="24"/>
        </w:rPr>
      </w:pPr>
    </w:p>
    <w:p w:rsidR="00BE3CC6" w:rsidRDefault="00BE3CC6" w:rsidP="006A1863">
      <w:pPr>
        <w:pStyle w:val="PlainText"/>
        <w:jc w:val="both"/>
        <w:rPr>
          <w:rFonts w:ascii="Times New Roman" w:hAnsi="Times New Roman" w:cs="Times New Roman"/>
          <w:color w:val="002060"/>
          <w:sz w:val="24"/>
          <w:szCs w:val="24"/>
        </w:rPr>
      </w:pPr>
    </w:p>
    <w:p w:rsidR="00BE3CC6" w:rsidRDefault="00BE3CC6" w:rsidP="006A1863">
      <w:pPr>
        <w:pStyle w:val="PlainText"/>
        <w:jc w:val="both"/>
        <w:rPr>
          <w:rFonts w:ascii="Times New Roman" w:hAnsi="Times New Roman" w:cs="Times New Roman"/>
          <w:color w:val="002060"/>
          <w:sz w:val="24"/>
          <w:szCs w:val="24"/>
        </w:rPr>
      </w:pPr>
    </w:p>
    <w:p w:rsidR="00BE3CC6" w:rsidRDefault="00BE3CC6" w:rsidP="006A1863">
      <w:pPr>
        <w:pStyle w:val="PlainText"/>
        <w:jc w:val="both"/>
        <w:rPr>
          <w:rFonts w:ascii="Times New Roman" w:hAnsi="Times New Roman" w:cs="Times New Roman"/>
          <w:color w:val="002060"/>
          <w:sz w:val="24"/>
          <w:szCs w:val="24"/>
        </w:rPr>
      </w:pPr>
    </w:p>
    <w:p w:rsidR="00BE3CC6" w:rsidRDefault="00BE3CC6" w:rsidP="006A1863">
      <w:pPr>
        <w:pStyle w:val="PlainText"/>
        <w:jc w:val="both"/>
        <w:rPr>
          <w:rFonts w:ascii="Times New Roman" w:hAnsi="Times New Roman" w:cs="Times New Roman"/>
          <w:color w:val="002060"/>
          <w:sz w:val="24"/>
          <w:szCs w:val="24"/>
        </w:rPr>
      </w:pPr>
    </w:p>
    <w:p w:rsidR="00BE3CC6" w:rsidRDefault="00BE3CC6" w:rsidP="006A1863">
      <w:pPr>
        <w:pStyle w:val="PlainText"/>
        <w:jc w:val="both"/>
        <w:rPr>
          <w:rFonts w:ascii="Times New Roman" w:hAnsi="Times New Roman" w:cs="Times New Roman"/>
          <w:color w:val="002060"/>
          <w:sz w:val="24"/>
          <w:szCs w:val="24"/>
        </w:rPr>
      </w:pPr>
    </w:p>
    <w:p w:rsidR="00BE3CC6" w:rsidRDefault="00BE3CC6" w:rsidP="006A1863">
      <w:pPr>
        <w:pStyle w:val="PlainText"/>
        <w:jc w:val="both"/>
        <w:rPr>
          <w:rFonts w:ascii="Times New Roman" w:hAnsi="Times New Roman" w:cs="Times New Roman"/>
          <w:color w:val="002060"/>
          <w:sz w:val="24"/>
          <w:szCs w:val="24"/>
        </w:rPr>
      </w:pPr>
    </w:p>
    <w:p w:rsidR="00DD5ACF" w:rsidRPr="00DD5ACF" w:rsidRDefault="00DD5ACF" w:rsidP="00DD5ACF">
      <w:pPr>
        <w:spacing w:after="0"/>
        <w:ind w:left="-389" w:hanging="10"/>
        <w:jc w:val="center"/>
        <w:rPr>
          <w:rFonts w:ascii="Times New Roman" w:eastAsia="Calibri" w:hAnsi="Times New Roman" w:cs="Times New Roman"/>
          <w:b/>
          <w:sz w:val="28"/>
          <w:szCs w:val="28"/>
        </w:rPr>
      </w:pPr>
      <w:r w:rsidRPr="00DD5ACF">
        <w:rPr>
          <w:rFonts w:ascii="Times New Roman" w:eastAsia="Calibri" w:hAnsi="Times New Roman" w:cs="Times New Roman"/>
          <w:b/>
          <w:sz w:val="28"/>
          <w:szCs w:val="28"/>
        </w:rPr>
        <w:lastRenderedPageBreak/>
        <w:t>Appendix B</w:t>
      </w:r>
    </w:p>
    <w:p w:rsidR="00DD5ACF" w:rsidRPr="00DD5ACF" w:rsidRDefault="00DD5ACF" w:rsidP="00DD5ACF">
      <w:pPr>
        <w:spacing w:after="0"/>
        <w:ind w:left="-389" w:hanging="10"/>
        <w:jc w:val="center"/>
        <w:rPr>
          <w:rFonts w:ascii="Calibri" w:eastAsia="Calibri" w:hAnsi="Calibri" w:cs="Calibri"/>
          <w:b/>
        </w:rPr>
      </w:pPr>
    </w:p>
    <w:p w:rsidR="00BE3CC6" w:rsidRPr="00A1369D" w:rsidRDefault="00BE3CC6" w:rsidP="00BE3CC6">
      <w:pPr>
        <w:spacing w:after="0"/>
        <w:ind w:left="-389" w:hanging="10"/>
      </w:pPr>
      <w:r w:rsidRPr="00A1369D">
        <w:rPr>
          <w:rFonts w:ascii="Calibri" w:eastAsia="Calibri" w:hAnsi="Calibri" w:cs="Calibri"/>
          <w:b/>
          <w:color w:val="2F75B5"/>
        </w:rPr>
        <w:t>Bluegras</w:t>
      </w:r>
      <w:r>
        <w:rPr>
          <w:rFonts w:ascii="Calibri" w:eastAsia="Calibri" w:hAnsi="Calibri" w:cs="Calibri"/>
          <w:b/>
          <w:color w:val="2F75B5"/>
        </w:rPr>
        <w:t>s Healthcare Coalition Budget</w:t>
      </w:r>
      <w:r w:rsidRPr="00A1369D">
        <w:rPr>
          <w:rFonts w:ascii="Calibri" w:eastAsia="Calibri" w:hAnsi="Calibri" w:cs="Calibri"/>
          <w:b/>
          <w:color w:val="2F75B5"/>
        </w:rPr>
        <w:t xml:space="preserve"> Committee</w:t>
      </w:r>
    </w:p>
    <w:p w:rsidR="00BE3CC6" w:rsidRPr="00A1369D" w:rsidRDefault="000F4FE1" w:rsidP="00BE3CC6">
      <w:pPr>
        <w:spacing w:after="0"/>
        <w:ind w:left="-389" w:hanging="10"/>
      </w:pPr>
      <w:r>
        <w:rPr>
          <w:rFonts w:ascii="Calibri" w:eastAsia="Calibri" w:hAnsi="Calibri" w:cs="Calibri"/>
          <w:b/>
        </w:rPr>
        <w:t>Updated 1July20</w:t>
      </w:r>
    </w:p>
    <w:p w:rsidR="00BE3CC6" w:rsidRPr="00A1369D" w:rsidRDefault="00BE3CC6" w:rsidP="00BE3CC6">
      <w:pPr>
        <w:tabs>
          <w:tab w:val="center" w:pos="3305"/>
          <w:tab w:val="center" w:pos="5444"/>
          <w:tab w:val="center" w:pos="7014"/>
          <w:tab w:val="center" w:pos="8562"/>
        </w:tabs>
        <w:spacing w:after="0"/>
        <w:ind w:left="-399"/>
      </w:pPr>
      <w:r w:rsidRPr="00A1369D">
        <w:rPr>
          <w:rFonts w:ascii="Calibri" w:eastAsia="Calibri" w:hAnsi="Calibri" w:cs="Calibri"/>
          <w:b/>
        </w:rPr>
        <w:t>Posi</w:t>
      </w:r>
      <w:r>
        <w:rPr>
          <w:rFonts w:ascii="Calibri" w:eastAsia="Calibri" w:hAnsi="Calibri" w:cs="Calibri"/>
          <w:b/>
        </w:rPr>
        <w:t>tion</w:t>
      </w:r>
      <w:r>
        <w:rPr>
          <w:rFonts w:ascii="Calibri" w:eastAsia="Calibri" w:hAnsi="Calibri" w:cs="Calibri"/>
          <w:b/>
        </w:rPr>
        <w:tab/>
        <w:t>Name</w:t>
      </w:r>
      <w:r>
        <w:rPr>
          <w:rFonts w:ascii="Calibri" w:eastAsia="Calibri" w:hAnsi="Calibri" w:cs="Calibri"/>
          <w:b/>
        </w:rPr>
        <w:tab/>
        <w:t>Agency</w:t>
      </w:r>
      <w:r>
        <w:rPr>
          <w:rFonts w:ascii="Calibri" w:eastAsia="Calibri" w:hAnsi="Calibri" w:cs="Calibri"/>
          <w:b/>
        </w:rPr>
        <w:tab/>
      </w:r>
    </w:p>
    <w:tbl>
      <w:tblPr>
        <w:tblStyle w:val="TableGrid0"/>
        <w:tblW w:w="10072" w:type="dxa"/>
        <w:tblInd w:w="-422" w:type="dxa"/>
        <w:tblCellMar>
          <w:top w:w="53" w:type="dxa"/>
          <w:right w:w="111" w:type="dxa"/>
        </w:tblCellMar>
        <w:tblLook w:val="04A0" w:firstRow="1" w:lastRow="0" w:firstColumn="1" w:lastColumn="0" w:noHBand="0" w:noVBand="1"/>
      </w:tblPr>
      <w:tblGrid>
        <w:gridCol w:w="3453"/>
        <w:gridCol w:w="3709"/>
        <w:gridCol w:w="1450"/>
        <w:gridCol w:w="1460"/>
      </w:tblGrid>
      <w:tr w:rsidR="00BE3CC6" w:rsidRPr="00A1369D" w:rsidTr="00D57FC3">
        <w:trPr>
          <w:trHeight w:val="581"/>
        </w:trPr>
        <w:tc>
          <w:tcPr>
            <w:tcW w:w="3453" w:type="dxa"/>
            <w:tcBorders>
              <w:top w:val="single" w:sz="8" w:space="0" w:color="000000"/>
              <w:left w:val="single" w:sz="8" w:space="0" w:color="000000"/>
              <w:bottom w:val="single" w:sz="8" w:space="0" w:color="000000"/>
              <w:right w:val="nil"/>
            </w:tcBorders>
          </w:tcPr>
          <w:p w:rsidR="00BE3CC6" w:rsidRPr="00A1369D" w:rsidRDefault="00BE3CC6" w:rsidP="00D57FC3">
            <w:pPr>
              <w:ind w:left="38"/>
            </w:pPr>
            <w:r>
              <w:rPr>
                <w:rFonts w:ascii="Calibri" w:eastAsia="Calibri" w:hAnsi="Calibri" w:cs="Calibri"/>
                <w:b/>
              </w:rPr>
              <w:t>Budget Committee</w:t>
            </w:r>
            <w:r w:rsidRPr="00A1369D">
              <w:rPr>
                <w:rFonts w:ascii="Calibri" w:eastAsia="Calibri" w:hAnsi="Calibri" w:cs="Calibri"/>
                <w:b/>
              </w:rPr>
              <w:t xml:space="preserve"> Chair</w:t>
            </w:r>
          </w:p>
        </w:tc>
        <w:tc>
          <w:tcPr>
            <w:tcW w:w="3709" w:type="dxa"/>
            <w:tcBorders>
              <w:top w:val="single" w:sz="8" w:space="0" w:color="000000"/>
              <w:left w:val="nil"/>
              <w:bottom w:val="single" w:sz="8" w:space="0" w:color="000000"/>
              <w:right w:val="nil"/>
            </w:tcBorders>
          </w:tcPr>
          <w:p w:rsidR="00BE3CC6" w:rsidRPr="00A1369D" w:rsidRDefault="00BE3CC6" w:rsidP="00D57FC3">
            <w:pPr>
              <w:tabs>
                <w:tab w:val="center" w:pos="2205"/>
              </w:tabs>
            </w:pPr>
            <w:r>
              <w:rPr>
                <w:rFonts w:ascii="Calibri" w:eastAsia="Calibri" w:hAnsi="Calibri" w:cs="Calibri"/>
                <w:b/>
              </w:rPr>
              <w:t>Ashley Powell</w:t>
            </w:r>
            <w:r w:rsidRPr="00A1369D">
              <w:rPr>
                <w:rFonts w:ascii="Calibri" w:eastAsia="Calibri" w:hAnsi="Calibri" w:cs="Calibri"/>
                <w:b/>
              </w:rPr>
              <w:tab/>
            </w:r>
            <w:r>
              <w:rPr>
                <w:rFonts w:ascii="Calibri" w:eastAsia="Calibri" w:hAnsi="Calibri" w:cs="Calibri"/>
              </w:rPr>
              <w:t>Lincoln Co. EMS</w:t>
            </w:r>
          </w:p>
          <w:p w:rsidR="00BE3CC6" w:rsidRPr="00A1369D" w:rsidRDefault="00033FA5" w:rsidP="00D57FC3">
            <w:r w:rsidRPr="00033FA5">
              <w:t>Stanford152@hotmail.com</w:t>
            </w:r>
          </w:p>
        </w:tc>
        <w:tc>
          <w:tcPr>
            <w:tcW w:w="1450" w:type="dxa"/>
            <w:tcBorders>
              <w:top w:val="single" w:sz="8" w:space="0" w:color="000000"/>
              <w:left w:val="nil"/>
              <w:bottom w:val="single" w:sz="8" w:space="0" w:color="000000"/>
              <w:right w:val="nil"/>
            </w:tcBorders>
          </w:tcPr>
          <w:p w:rsidR="00BE3CC6" w:rsidRPr="00A1369D" w:rsidRDefault="00BE3CC6" w:rsidP="00D57FC3"/>
        </w:tc>
        <w:tc>
          <w:tcPr>
            <w:tcW w:w="1460" w:type="dxa"/>
            <w:tcBorders>
              <w:top w:val="single" w:sz="8" w:space="0" w:color="000000"/>
              <w:left w:val="nil"/>
              <w:bottom w:val="single" w:sz="8" w:space="0" w:color="000000"/>
              <w:right w:val="single" w:sz="8" w:space="0" w:color="000000"/>
            </w:tcBorders>
          </w:tcPr>
          <w:p w:rsidR="00BE3CC6" w:rsidRPr="00A1369D" w:rsidRDefault="00BE3CC6" w:rsidP="00D57FC3">
            <w:pPr>
              <w:jc w:val="both"/>
            </w:pPr>
          </w:p>
        </w:tc>
      </w:tr>
      <w:tr w:rsidR="00BE3CC6" w:rsidRPr="00A1369D" w:rsidTr="00D57FC3">
        <w:trPr>
          <w:trHeight w:val="581"/>
        </w:trPr>
        <w:tc>
          <w:tcPr>
            <w:tcW w:w="3453" w:type="dxa"/>
            <w:tcBorders>
              <w:top w:val="single" w:sz="8" w:space="0" w:color="000000"/>
              <w:left w:val="single" w:sz="8" w:space="0" w:color="000000"/>
              <w:bottom w:val="single" w:sz="8" w:space="0" w:color="000000"/>
              <w:right w:val="nil"/>
            </w:tcBorders>
          </w:tcPr>
          <w:p w:rsidR="00BE3CC6" w:rsidRPr="00A1369D" w:rsidRDefault="00BE3CC6" w:rsidP="00BE3CC6">
            <w:pPr>
              <w:ind w:left="38"/>
            </w:pPr>
            <w:r w:rsidRPr="00A1369D">
              <w:rPr>
                <w:rFonts w:ascii="Calibri" w:eastAsia="Calibri" w:hAnsi="Calibri" w:cs="Calibri"/>
                <w:b/>
              </w:rPr>
              <w:t>BGHCC Chair</w:t>
            </w:r>
          </w:p>
        </w:tc>
        <w:tc>
          <w:tcPr>
            <w:tcW w:w="3709" w:type="dxa"/>
            <w:tcBorders>
              <w:top w:val="single" w:sz="8" w:space="0" w:color="000000"/>
              <w:left w:val="nil"/>
              <w:bottom w:val="single" w:sz="8" w:space="0" w:color="000000"/>
              <w:right w:val="nil"/>
            </w:tcBorders>
          </w:tcPr>
          <w:p w:rsidR="00BE3CC6" w:rsidRPr="00A1369D" w:rsidRDefault="00BE3CC6" w:rsidP="00BE3CC6">
            <w:pPr>
              <w:tabs>
                <w:tab w:val="center" w:pos="2205"/>
              </w:tabs>
            </w:pPr>
            <w:r w:rsidRPr="00A1369D">
              <w:rPr>
                <w:rFonts w:ascii="Calibri" w:eastAsia="Calibri" w:hAnsi="Calibri" w:cs="Calibri"/>
                <w:b/>
              </w:rPr>
              <w:t xml:space="preserve">Terri </w:t>
            </w:r>
            <w:proofErr w:type="spellStart"/>
            <w:r w:rsidRPr="00A1369D">
              <w:rPr>
                <w:rFonts w:ascii="Calibri" w:eastAsia="Calibri" w:hAnsi="Calibri" w:cs="Calibri"/>
                <w:b/>
              </w:rPr>
              <w:t>Schoebel</w:t>
            </w:r>
            <w:proofErr w:type="spellEnd"/>
            <w:r w:rsidRPr="00A1369D">
              <w:rPr>
                <w:rFonts w:ascii="Calibri" w:eastAsia="Calibri" w:hAnsi="Calibri" w:cs="Calibri"/>
                <w:b/>
              </w:rPr>
              <w:tab/>
            </w:r>
            <w:r w:rsidRPr="00A1369D">
              <w:rPr>
                <w:rFonts w:ascii="Calibri" w:eastAsia="Calibri" w:hAnsi="Calibri" w:cs="Calibri"/>
              </w:rPr>
              <w:t>VA</w:t>
            </w:r>
          </w:p>
          <w:p w:rsidR="00BE3CC6" w:rsidRPr="00A1369D" w:rsidRDefault="00BE3CC6" w:rsidP="00BE3CC6">
            <w:r w:rsidRPr="00A1369D">
              <w:rPr>
                <w:rFonts w:ascii="Calibri" w:eastAsia="Calibri" w:hAnsi="Calibri" w:cs="Calibri"/>
              </w:rPr>
              <w:t>Terri.Montgomery@va.gov</w:t>
            </w:r>
          </w:p>
        </w:tc>
        <w:tc>
          <w:tcPr>
            <w:tcW w:w="1450" w:type="dxa"/>
            <w:tcBorders>
              <w:top w:val="single" w:sz="8" w:space="0" w:color="000000"/>
              <w:left w:val="nil"/>
              <w:bottom w:val="single" w:sz="8" w:space="0" w:color="000000"/>
              <w:right w:val="nil"/>
            </w:tcBorders>
          </w:tcPr>
          <w:p w:rsidR="00BE3CC6" w:rsidRPr="00A1369D" w:rsidRDefault="00BE3CC6" w:rsidP="00BE3CC6"/>
        </w:tc>
        <w:tc>
          <w:tcPr>
            <w:tcW w:w="1460" w:type="dxa"/>
            <w:tcBorders>
              <w:top w:val="single" w:sz="8" w:space="0" w:color="000000"/>
              <w:left w:val="nil"/>
              <w:bottom w:val="single" w:sz="8" w:space="0" w:color="000000"/>
              <w:right w:val="single" w:sz="8" w:space="0" w:color="000000"/>
            </w:tcBorders>
          </w:tcPr>
          <w:p w:rsidR="00BE3CC6" w:rsidRPr="00A1369D" w:rsidRDefault="00BE3CC6" w:rsidP="00BE3CC6">
            <w:pPr>
              <w:jc w:val="both"/>
            </w:pPr>
          </w:p>
        </w:tc>
      </w:tr>
      <w:tr w:rsidR="00BE3CC6" w:rsidRPr="00A1369D" w:rsidTr="00D57FC3">
        <w:trPr>
          <w:trHeight w:val="581"/>
        </w:trPr>
        <w:tc>
          <w:tcPr>
            <w:tcW w:w="3453" w:type="dxa"/>
            <w:tcBorders>
              <w:top w:val="single" w:sz="8" w:space="0" w:color="000000"/>
              <w:left w:val="single" w:sz="8" w:space="0" w:color="000000"/>
              <w:bottom w:val="single" w:sz="8" w:space="0" w:color="000000"/>
              <w:right w:val="nil"/>
            </w:tcBorders>
          </w:tcPr>
          <w:p w:rsidR="00BE3CC6" w:rsidRPr="00A1369D" w:rsidRDefault="00BE3CC6" w:rsidP="00BE3CC6">
            <w:pPr>
              <w:ind w:left="38"/>
              <w:rPr>
                <w:rFonts w:ascii="Calibri" w:eastAsia="Calibri" w:hAnsi="Calibri" w:cs="Calibri"/>
                <w:b/>
              </w:rPr>
            </w:pPr>
            <w:r>
              <w:rPr>
                <w:rFonts w:ascii="Calibri" w:eastAsia="Calibri" w:hAnsi="Calibri" w:cs="Calibri"/>
                <w:b/>
              </w:rPr>
              <w:t>BGHCC Readiness and Response Coordinator</w:t>
            </w:r>
          </w:p>
        </w:tc>
        <w:tc>
          <w:tcPr>
            <w:tcW w:w="3709" w:type="dxa"/>
            <w:tcBorders>
              <w:top w:val="single" w:sz="8" w:space="0" w:color="000000"/>
              <w:left w:val="nil"/>
              <w:bottom w:val="single" w:sz="8" w:space="0" w:color="000000"/>
              <w:right w:val="nil"/>
            </w:tcBorders>
          </w:tcPr>
          <w:p w:rsidR="00BE3CC6" w:rsidRPr="00A1369D" w:rsidRDefault="00EC2234" w:rsidP="00BE3CC6">
            <w:pPr>
              <w:tabs>
                <w:tab w:val="center" w:pos="2371"/>
              </w:tabs>
            </w:pPr>
            <w:r>
              <w:rPr>
                <w:rFonts w:ascii="Calibri" w:eastAsia="Calibri" w:hAnsi="Calibri" w:cs="Calibri"/>
                <w:b/>
              </w:rPr>
              <w:t>Dave Carney</w:t>
            </w:r>
            <w:r w:rsidR="00BE3CC6" w:rsidRPr="00A1369D">
              <w:rPr>
                <w:rFonts w:ascii="Calibri" w:eastAsia="Calibri" w:hAnsi="Calibri" w:cs="Calibri"/>
                <w:b/>
              </w:rPr>
              <w:tab/>
            </w:r>
            <w:r w:rsidR="00BE3CC6">
              <w:rPr>
                <w:rFonts w:ascii="Calibri" w:eastAsia="Calibri" w:hAnsi="Calibri" w:cs="Calibri"/>
              </w:rPr>
              <w:t>BGHCC</w:t>
            </w:r>
          </w:p>
          <w:p w:rsidR="00BE3CC6" w:rsidRPr="00F847C6" w:rsidRDefault="00EC2234" w:rsidP="00BE3CC6">
            <w:pPr>
              <w:tabs>
                <w:tab w:val="center" w:pos="2205"/>
              </w:tabs>
              <w:rPr>
                <w:rFonts w:ascii="Calibri" w:eastAsia="Calibri" w:hAnsi="Calibri" w:cs="Calibri"/>
                <w:b/>
                <w:color w:val="FF0000"/>
              </w:rPr>
            </w:pPr>
            <w:r>
              <w:rPr>
                <w:rFonts w:ascii="Calibri" w:eastAsia="Calibri" w:hAnsi="Calibri" w:cs="Calibri"/>
              </w:rPr>
              <w:t>DavidN.Carney</w:t>
            </w:r>
            <w:r w:rsidR="00BE3CC6" w:rsidRPr="00A1369D">
              <w:rPr>
                <w:rFonts w:ascii="Calibri" w:eastAsia="Calibri" w:hAnsi="Calibri" w:cs="Calibri"/>
              </w:rPr>
              <w:t>@ky.gov</w:t>
            </w:r>
          </w:p>
        </w:tc>
        <w:tc>
          <w:tcPr>
            <w:tcW w:w="1450" w:type="dxa"/>
            <w:tcBorders>
              <w:top w:val="single" w:sz="8" w:space="0" w:color="000000"/>
              <w:left w:val="nil"/>
              <w:bottom w:val="single" w:sz="8" w:space="0" w:color="000000"/>
              <w:right w:val="nil"/>
            </w:tcBorders>
          </w:tcPr>
          <w:p w:rsidR="00BE3CC6" w:rsidRPr="00A1369D" w:rsidRDefault="00BE3CC6" w:rsidP="00BE3CC6">
            <w:pPr>
              <w:rPr>
                <w:rFonts w:ascii="Calibri" w:eastAsia="Calibri" w:hAnsi="Calibri" w:cs="Calibri"/>
              </w:rPr>
            </w:pPr>
          </w:p>
        </w:tc>
        <w:tc>
          <w:tcPr>
            <w:tcW w:w="1460" w:type="dxa"/>
            <w:tcBorders>
              <w:top w:val="single" w:sz="8" w:space="0" w:color="000000"/>
              <w:left w:val="nil"/>
              <w:bottom w:val="single" w:sz="8" w:space="0" w:color="000000"/>
              <w:right w:val="single" w:sz="8" w:space="0" w:color="000000"/>
            </w:tcBorders>
          </w:tcPr>
          <w:p w:rsidR="00BE3CC6" w:rsidRPr="00A1369D" w:rsidRDefault="00BE3CC6" w:rsidP="00BE3CC6">
            <w:pPr>
              <w:jc w:val="both"/>
              <w:rPr>
                <w:rFonts w:ascii="Calibri" w:eastAsia="Calibri" w:hAnsi="Calibri" w:cs="Calibri"/>
              </w:rPr>
            </w:pPr>
          </w:p>
        </w:tc>
      </w:tr>
      <w:tr w:rsidR="00033FA5" w:rsidRPr="00A1369D" w:rsidTr="00D57FC3">
        <w:trPr>
          <w:trHeight w:val="581"/>
        </w:trPr>
        <w:tc>
          <w:tcPr>
            <w:tcW w:w="3453" w:type="dxa"/>
            <w:tcBorders>
              <w:top w:val="single" w:sz="8" w:space="0" w:color="000000"/>
              <w:left w:val="single" w:sz="8" w:space="0" w:color="000000"/>
              <w:bottom w:val="single" w:sz="8" w:space="0" w:color="000000"/>
              <w:right w:val="nil"/>
            </w:tcBorders>
          </w:tcPr>
          <w:p w:rsidR="00033FA5" w:rsidRDefault="00033FA5" w:rsidP="00BE3CC6">
            <w:pPr>
              <w:ind w:left="38"/>
              <w:rPr>
                <w:rFonts w:ascii="Calibri" w:eastAsia="Calibri" w:hAnsi="Calibri" w:cs="Calibri"/>
                <w:b/>
              </w:rPr>
            </w:pPr>
            <w:r w:rsidRPr="00033FA5">
              <w:rPr>
                <w:rFonts w:ascii="Calibri" w:eastAsia="Calibri" w:hAnsi="Calibri" w:cs="Calibri"/>
                <w:b/>
              </w:rPr>
              <w:t>Hospital Representative</w:t>
            </w:r>
          </w:p>
        </w:tc>
        <w:tc>
          <w:tcPr>
            <w:tcW w:w="3709" w:type="dxa"/>
            <w:tcBorders>
              <w:top w:val="single" w:sz="8" w:space="0" w:color="000000"/>
              <w:left w:val="nil"/>
              <w:bottom w:val="single" w:sz="8" w:space="0" w:color="000000"/>
              <w:right w:val="nil"/>
            </w:tcBorders>
          </w:tcPr>
          <w:p w:rsidR="00033FA5" w:rsidRPr="00A1369D" w:rsidRDefault="00033FA5" w:rsidP="00BE3CC6">
            <w:pPr>
              <w:tabs>
                <w:tab w:val="center" w:pos="2371"/>
              </w:tabs>
              <w:rPr>
                <w:rFonts w:ascii="Calibri" w:eastAsia="Calibri" w:hAnsi="Calibri" w:cs="Calibri"/>
                <w:b/>
              </w:rPr>
            </w:pPr>
            <w:r>
              <w:rPr>
                <w:rFonts w:ascii="Calibri" w:eastAsia="Calibri" w:hAnsi="Calibri" w:cs="Calibri"/>
                <w:b/>
              </w:rPr>
              <w:t>Vacant</w:t>
            </w:r>
          </w:p>
        </w:tc>
        <w:tc>
          <w:tcPr>
            <w:tcW w:w="1450" w:type="dxa"/>
            <w:tcBorders>
              <w:top w:val="single" w:sz="8" w:space="0" w:color="000000"/>
              <w:left w:val="nil"/>
              <w:bottom w:val="single" w:sz="8" w:space="0" w:color="000000"/>
              <w:right w:val="nil"/>
            </w:tcBorders>
          </w:tcPr>
          <w:p w:rsidR="00033FA5" w:rsidRPr="00A1369D" w:rsidRDefault="00033FA5" w:rsidP="00BE3CC6">
            <w:pPr>
              <w:rPr>
                <w:rFonts w:ascii="Calibri" w:eastAsia="Calibri" w:hAnsi="Calibri" w:cs="Calibri"/>
              </w:rPr>
            </w:pPr>
          </w:p>
        </w:tc>
        <w:tc>
          <w:tcPr>
            <w:tcW w:w="1460" w:type="dxa"/>
            <w:tcBorders>
              <w:top w:val="single" w:sz="8" w:space="0" w:color="000000"/>
              <w:left w:val="nil"/>
              <w:bottom w:val="single" w:sz="8" w:space="0" w:color="000000"/>
              <w:right w:val="single" w:sz="8" w:space="0" w:color="000000"/>
            </w:tcBorders>
          </w:tcPr>
          <w:p w:rsidR="00033FA5" w:rsidRPr="00A1369D" w:rsidRDefault="00033FA5" w:rsidP="00BE3CC6">
            <w:pPr>
              <w:jc w:val="both"/>
              <w:rPr>
                <w:rFonts w:ascii="Calibri" w:eastAsia="Calibri" w:hAnsi="Calibri" w:cs="Calibri"/>
              </w:rPr>
            </w:pPr>
          </w:p>
        </w:tc>
      </w:tr>
      <w:tr w:rsidR="00BE3CC6" w:rsidRPr="00A1369D" w:rsidTr="00D57FC3">
        <w:trPr>
          <w:trHeight w:val="581"/>
        </w:trPr>
        <w:tc>
          <w:tcPr>
            <w:tcW w:w="3453" w:type="dxa"/>
            <w:tcBorders>
              <w:top w:val="single" w:sz="8" w:space="0" w:color="000000"/>
              <w:left w:val="single" w:sz="8" w:space="0" w:color="000000"/>
              <w:bottom w:val="single" w:sz="8" w:space="0" w:color="000000"/>
              <w:right w:val="nil"/>
            </w:tcBorders>
          </w:tcPr>
          <w:p w:rsidR="00BE3CC6" w:rsidRPr="00033FA5" w:rsidRDefault="00033FA5" w:rsidP="00033FA5">
            <w:pPr>
              <w:rPr>
                <w:b/>
              </w:rPr>
            </w:pPr>
            <w:r w:rsidRPr="00033FA5">
              <w:rPr>
                <w:b/>
              </w:rPr>
              <w:t>EMS Representative</w:t>
            </w:r>
          </w:p>
        </w:tc>
        <w:tc>
          <w:tcPr>
            <w:tcW w:w="3709" w:type="dxa"/>
            <w:tcBorders>
              <w:top w:val="single" w:sz="8" w:space="0" w:color="000000"/>
              <w:left w:val="nil"/>
              <w:bottom w:val="single" w:sz="8" w:space="0" w:color="000000"/>
              <w:right w:val="nil"/>
            </w:tcBorders>
          </w:tcPr>
          <w:p w:rsidR="00EC2234" w:rsidRPr="00A1369D" w:rsidRDefault="00D57FC3" w:rsidP="00EC2234">
            <w:pPr>
              <w:tabs>
                <w:tab w:val="center" w:pos="2457"/>
              </w:tabs>
            </w:pPr>
            <w:r>
              <w:rPr>
                <w:rFonts w:ascii="Calibri" w:eastAsia="Calibri" w:hAnsi="Calibri" w:cs="Calibri"/>
                <w:b/>
              </w:rPr>
              <w:t>Eddie Crews            Lexington Fire</w:t>
            </w:r>
          </w:p>
          <w:p w:rsidR="00BE3CC6" w:rsidRPr="00A1369D" w:rsidRDefault="00BE3CC6" w:rsidP="00BE3CC6"/>
        </w:tc>
        <w:tc>
          <w:tcPr>
            <w:tcW w:w="1450" w:type="dxa"/>
            <w:tcBorders>
              <w:top w:val="single" w:sz="8" w:space="0" w:color="000000"/>
              <w:left w:val="nil"/>
              <w:bottom w:val="single" w:sz="8" w:space="0" w:color="000000"/>
              <w:right w:val="nil"/>
            </w:tcBorders>
          </w:tcPr>
          <w:p w:rsidR="00BE3CC6" w:rsidRPr="00A1369D" w:rsidRDefault="00BE3CC6" w:rsidP="00BE3CC6"/>
        </w:tc>
        <w:tc>
          <w:tcPr>
            <w:tcW w:w="1460" w:type="dxa"/>
            <w:tcBorders>
              <w:top w:val="single" w:sz="8" w:space="0" w:color="000000"/>
              <w:left w:val="nil"/>
              <w:bottom w:val="single" w:sz="8" w:space="0" w:color="000000"/>
              <w:right w:val="single" w:sz="8" w:space="0" w:color="000000"/>
            </w:tcBorders>
          </w:tcPr>
          <w:p w:rsidR="00BE3CC6" w:rsidRPr="00A1369D" w:rsidRDefault="00BE3CC6" w:rsidP="00BE3CC6">
            <w:pPr>
              <w:jc w:val="both"/>
            </w:pPr>
          </w:p>
        </w:tc>
      </w:tr>
      <w:tr w:rsidR="00033FA5" w:rsidRPr="00A1369D" w:rsidTr="00D57FC3">
        <w:trPr>
          <w:trHeight w:val="581"/>
        </w:trPr>
        <w:tc>
          <w:tcPr>
            <w:tcW w:w="3453" w:type="dxa"/>
            <w:tcBorders>
              <w:top w:val="single" w:sz="8" w:space="0" w:color="000000"/>
              <w:left w:val="single" w:sz="8" w:space="0" w:color="000000"/>
              <w:bottom w:val="single" w:sz="8" w:space="0" w:color="000000"/>
              <w:right w:val="nil"/>
            </w:tcBorders>
          </w:tcPr>
          <w:p w:rsidR="00033FA5" w:rsidRPr="00033FA5" w:rsidRDefault="00033FA5" w:rsidP="00033FA5">
            <w:pPr>
              <w:rPr>
                <w:b/>
              </w:rPr>
            </w:pPr>
            <w:r>
              <w:rPr>
                <w:b/>
              </w:rPr>
              <w:t>Emergency Management Rep.</w:t>
            </w:r>
          </w:p>
        </w:tc>
        <w:tc>
          <w:tcPr>
            <w:tcW w:w="3709" w:type="dxa"/>
            <w:tcBorders>
              <w:top w:val="single" w:sz="8" w:space="0" w:color="000000"/>
              <w:left w:val="nil"/>
              <w:bottom w:val="single" w:sz="8" w:space="0" w:color="000000"/>
              <w:right w:val="nil"/>
            </w:tcBorders>
          </w:tcPr>
          <w:p w:rsidR="00033FA5" w:rsidRPr="00A1369D" w:rsidRDefault="00033FA5" w:rsidP="00BE3CC6">
            <w:pPr>
              <w:tabs>
                <w:tab w:val="center" w:pos="2457"/>
              </w:tabs>
              <w:rPr>
                <w:rFonts w:ascii="Calibri" w:eastAsia="Calibri" w:hAnsi="Calibri" w:cs="Calibri"/>
                <w:b/>
              </w:rPr>
            </w:pPr>
            <w:r>
              <w:rPr>
                <w:rFonts w:ascii="Calibri" w:eastAsia="Calibri" w:hAnsi="Calibri" w:cs="Calibri"/>
                <w:b/>
              </w:rPr>
              <w:t>Vacant</w:t>
            </w:r>
          </w:p>
        </w:tc>
        <w:tc>
          <w:tcPr>
            <w:tcW w:w="1450" w:type="dxa"/>
            <w:tcBorders>
              <w:top w:val="single" w:sz="8" w:space="0" w:color="000000"/>
              <w:left w:val="nil"/>
              <w:bottom w:val="single" w:sz="8" w:space="0" w:color="000000"/>
              <w:right w:val="nil"/>
            </w:tcBorders>
          </w:tcPr>
          <w:p w:rsidR="00033FA5" w:rsidRPr="00A1369D" w:rsidRDefault="00033FA5" w:rsidP="00BE3CC6"/>
        </w:tc>
        <w:tc>
          <w:tcPr>
            <w:tcW w:w="1460" w:type="dxa"/>
            <w:tcBorders>
              <w:top w:val="single" w:sz="8" w:space="0" w:color="000000"/>
              <w:left w:val="nil"/>
              <w:bottom w:val="single" w:sz="8" w:space="0" w:color="000000"/>
              <w:right w:val="single" w:sz="8" w:space="0" w:color="000000"/>
            </w:tcBorders>
          </w:tcPr>
          <w:p w:rsidR="00033FA5" w:rsidRPr="00A1369D" w:rsidRDefault="00033FA5" w:rsidP="00BE3CC6">
            <w:pPr>
              <w:jc w:val="both"/>
            </w:pPr>
          </w:p>
        </w:tc>
      </w:tr>
      <w:tr w:rsidR="00BE3CC6" w:rsidRPr="00A1369D" w:rsidTr="00D57FC3">
        <w:trPr>
          <w:trHeight w:val="581"/>
        </w:trPr>
        <w:tc>
          <w:tcPr>
            <w:tcW w:w="3453" w:type="dxa"/>
            <w:tcBorders>
              <w:top w:val="single" w:sz="8" w:space="0" w:color="000000"/>
              <w:left w:val="single" w:sz="8" w:space="0" w:color="000000"/>
              <w:bottom w:val="single" w:sz="8" w:space="0" w:color="000000"/>
              <w:right w:val="nil"/>
            </w:tcBorders>
          </w:tcPr>
          <w:p w:rsidR="00BE3CC6" w:rsidRPr="00033FA5" w:rsidRDefault="00033FA5" w:rsidP="00BE3CC6">
            <w:pPr>
              <w:ind w:left="38"/>
              <w:rPr>
                <w:b/>
              </w:rPr>
            </w:pPr>
            <w:r w:rsidRPr="00033FA5">
              <w:rPr>
                <w:b/>
              </w:rPr>
              <w:t>Health Department Representative</w:t>
            </w:r>
          </w:p>
        </w:tc>
        <w:tc>
          <w:tcPr>
            <w:tcW w:w="3709" w:type="dxa"/>
            <w:tcBorders>
              <w:top w:val="single" w:sz="8" w:space="0" w:color="000000"/>
              <w:left w:val="nil"/>
              <w:bottom w:val="single" w:sz="8" w:space="0" w:color="000000"/>
              <w:right w:val="nil"/>
            </w:tcBorders>
          </w:tcPr>
          <w:p w:rsidR="00BE3CC6" w:rsidRDefault="00BE3CC6" w:rsidP="00BE3CC6">
            <w:r w:rsidRPr="00BE3CC6">
              <w:rPr>
                <w:b/>
              </w:rPr>
              <w:t>Laura Collins</w:t>
            </w:r>
            <w:r>
              <w:rPr>
                <w:b/>
              </w:rPr>
              <w:t xml:space="preserve">                  </w:t>
            </w:r>
            <w:r w:rsidRPr="00BE3CC6">
              <w:t>LFCHD</w:t>
            </w:r>
          </w:p>
          <w:p w:rsidR="00033FA5" w:rsidRPr="00033FA5" w:rsidRDefault="00033FA5" w:rsidP="00BE3CC6">
            <w:r w:rsidRPr="00033FA5">
              <w:t>LauraL.Collins@ky.gov</w:t>
            </w:r>
          </w:p>
        </w:tc>
        <w:tc>
          <w:tcPr>
            <w:tcW w:w="1450" w:type="dxa"/>
            <w:tcBorders>
              <w:top w:val="single" w:sz="8" w:space="0" w:color="000000"/>
              <w:left w:val="nil"/>
              <w:bottom w:val="single" w:sz="8" w:space="0" w:color="000000"/>
              <w:right w:val="nil"/>
            </w:tcBorders>
          </w:tcPr>
          <w:p w:rsidR="00BE3CC6" w:rsidRPr="00A1369D" w:rsidRDefault="00BE3CC6" w:rsidP="00BE3CC6"/>
        </w:tc>
        <w:tc>
          <w:tcPr>
            <w:tcW w:w="1460" w:type="dxa"/>
            <w:tcBorders>
              <w:top w:val="single" w:sz="8" w:space="0" w:color="000000"/>
              <w:left w:val="nil"/>
              <w:bottom w:val="single" w:sz="8" w:space="0" w:color="000000"/>
              <w:right w:val="single" w:sz="8" w:space="0" w:color="000000"/>
            </w:tcBorders>
          </w:tcPr>
          <w:p w:rsidR="00BE3CC6" w:rsidRPr="00A1369D" w:rsidRDefault="00BE3CC6" w:rsidP="00BE3CC6"/>
        </w:tc>
      </w:tr>
      <w:tr w:rsidR="00BE3CC6" w:rsidRPr="00A1369D" w:rsidTr="00D57FC3">
        <w:trPr>
          <w:trHeight w:val="581"/>
        </w:trPr>
        <w:tc>
          <w:tcPr>
            <w:tcW w:w="3453" w:type="dxa"/>
            <w:tcBorders>
              <w:top w:val="single" w:sz="8" w:space="0" w:color="000000"/>
              <w:left w:val="single" w:sz="8" w:space="0" w:color="000000"/>
              <w:bottom w:val="single" w:sz="8" w:space="0" w:color="000000"/>
              <w:right w:val="nil"/>
            </w:tcBorders>
          </w:tcPr>
          <w:p w:rsidR="00BE3CC6" w:rsidRPr="00A1369D" w:rsidRDefault="00BE3CC6" w:rsidP="00BE3CC6">
            <w:pPr>
              <w:ind w:left="38"/>
              <w:rPr>
                <w:rFonts w:ascii="Calibri" w:eastAsia="Calibri" w:hAnsi="Calibri" w:cs="Calibri"/>
                <w:b/>
              </w:rPr>
            </w:pPr>
            <w:r w:rsidRPr="00A1369D">
              <w:rPr>
                <w:rFonts w:ascii="Calibri" w:eastAsia="Calibri" w:hAnsi="Calibri" w:cs="Calibri"/>
                <w:b/>
              </w:rPr>
              <w:t xml:space="preserve">Regional Preparedness </w:t>
            </w:r>
            <w:proofErr w:type="spellStart"/>
            <w:r w:rsidRPr="00A1369D">
              <w:rPr>
                <w:rFonts w:ascii="Calibri" w:eastAsia="Calibri" w:hAnsi="Calibri" w:cs="Calibri"/>
                <w:b/>
              </w:rPr>
              <w:t>Coord</w:t>
            </w:r>
            <w:proofErr w:type="spellEnd"/>
            <w:r w:rsidRPr="00A1369D">
              <w:rPr>
                <w:rFonts w:ascii="Calibri" w:eastAsia="Calibri" w:hAnsi="Calibri" w:cs="Calibri"/>
                <w:b/>
              </w:rPr>
              <w:t>.</w:t>
            </w:r>
          </w:p>
          <w:p w:rsidR="00BE3CC6" w:rsidRDefault="00BE3CC6" w:rsidP="00BE3CC6">
            <w:pPr>
              <w:ind w:left="38"/>
            </w:pPr>
          </w:p>
        </w:tc>
        <w:tc>
          <w:tcPr>
            <w:tcW w:w="3709" w:type="dxa"/>
            <w:tcBorders>
              <w:top w:val="single" w:sz="8" w:space="0" w:color="000000"/>
              <w:left w:val="nil"/>
              <w:bottom w:val="single" w:sz="8" w:space="0" w:color="000000"/>
              <w:right w:val="nil"/>
            </w:tcBorders>
          </w:tcPr>
          <w:p w:rsidR="00BE3CC6" w:rsidRPr="00A1369D" w:rsidRDefault="00BE3CC6" w:rsidP="00BE3CC6">
            <w:pPr>
              <w:tabs>
                <w:tab w:val="center" w:pos="2331"/>
              </w:tabs>
            </w:pPr>
            <w:r w:rsidRPr="00A1369D">
              <w:rPr>
                <w:rFonts w:ascii="Calibri" w:eastAsia="Calibri" w:hAnsi="Calibri" w:cs="Calibri"/>
                <w:b/>
              </w:rPr>
              <w:t>Rebecca Hardin</w:t>
            </w:r>
            <w:r w:rsidRPr="00A1369D">
              <w:rPr>
                <w:rFonts w:ascii="Calibri" w:eastAsia="Calibri" w:hAnsi="Calibri" w:cs="Calibri"/>
                <w:b/>
              </w:rPr>
              <w:tab/>
            </w:r>
            <w:r w:rsidRPr="00A1369D">
              <w:rPr>
                <w:rFonts w:ascii="Calibri" w:eastAsia="Calibri" w:hAnsi="Calibri" w:cs="Calibri"/>
              </w:rPr>
              <w:t>KDPH</w:t>
            </w:r>
          </w:p>
          <w:p w:rsidR="00BE3CC6" w:rsidRPr="00BE3CC6" w:rsidRDefault="00BE3CC6" w:rsidP="00BE3CC6">
            <w:pPr>
              <w:rPr>
                <w:b/>
              </w:rPr>
            </w:pPr>
            <w:r w:rsidRPr="00A1369D">
              <w:rPr>
                <w:rFonts w:ascii="Calibri" w:eastAsia="Calibri" w:hAnsi="Calibri" w:cs="Calibri"/>
              </w:rPr>
              <w:t>rebeccal.hardin@ky.gov</w:t>
            </w:r>
          </w:p>
        </w:tc>
        <w:tc>
          <w:tcPr>
            <w:tcW w:w="1450" w:type="dxa"/>
            <w:tcBorders>
              <w:top w:val="single" w:sz="8" w:space="0" w:color="000000"/>
              <w:left w:val="nil"/>
              <w:bottom w:val="single" w:sz="8" w:space="0" w:color="000000"/>
              <w:right w:val="nil"/>
            </w:tcBorders>
          </w:tcPr>
          <w:p w:rsidR="00BE3CC6" w:rsidRPr="00A1369D" w:rsidRDefault="00BE3CC6" w:rsidP="00BE3CC6"/>
        </w:tc>
        <w:tc>
          <w:tcPr>
            <w:tcW w:w="1460" w:type="dxa"/>
            <w:tcBorders>
              <w:top w:val="single" w:sz="8" w:space="0" w:color="000000"/>
              <w:left w:val="nil"/>
              <w:bottom w:val="single" w:sz="8" w:space="0" w:color="000000"/>
              <w:right w:val="single" w:sz="8" w:space="0" w:color="000000"/>
            </w:tcBorders>
          </w:tcPr>
          <w:p w:rsidR="00BE3CC6" w:rsidRPr="00A1369D" w:rsidRDefault="00BE3CC6" w:rsidP="00BE3CC6"/>
        </w:tc>
      </w:tr>
      <w:tr w:rsidR="00BE3CC6" w:rsidRPr="00A1369D" w:rsidTr="00D57FC3">
        <w:trPr>
          <w:trHeight w:val="581"/>
        </w:trPr>
        <w:tc>
          <w:tcPr>
            <w:tcW w:w="3453" w:type="dxa"/>
            <w:tcBorders>
              <w:top w:val="single" w:sz="8" w:space="0" w:color="000000"/>
              <w:left w:val="single" w:sz="8" w:space="0" w:color="000000"/>
              <w:bottom w:val="single" w:sz="8" w:space="0" w:color="000000"/>
              <w:right w:val="nil"/>
            </w:tcBorders>
          </w:tcPr>
          <w:p w:rsidR="00BE3CC6" w:rsidRDefault="00BE3CC6" w:rsidP="00BE3CC6">
            <w:pPr>
              <w:ind w:left="38"/>
            </w:pPr>
            <w:r w:rsidRPr="00A1369D">
              <w:rPr>
                <w:rFonts w:ascii="Calibri" w:eastAsia="Calibri" w:hAnsi="Calibri" w:cs="Calibri"/>
                <w:b/>
              </w:rPr>
              <w:t xml:space="preserve">Regional Preparedness </w:t>
            </w:r>
            <w:proofErr w:type="spellStart"/>
            <w:r w:rsidRPr="00A1369D">
              <w:rPr>
                <w:rFonts w:ascii="Calibri" w:eastAsia="Calibri" w:hAnsi="Calibri" w:cs="Calibri"/>
                <w:b/>
              </w:rPr>
              <w:t>Coord</w:t>
            </w:r>
            <w:proofErr w:type="spellEnd"/>
            <w:r w:rsidRPr="00A1369D">
              <w:rPr>
                <w:rFonts w:ascii="Calibri" w:eastAsia="Calibri" w:hAnsi="Calibri" w:cs="Calibri"/>
                <w:b/>
              </w:rPr>
              <w:t>.</w:t>
            </w:r>
          </w:p>
        </w:tc>
        <w:tc>
          <w:tcPr>
            <w:tcW w:w="3709" w:type="dxa"/>
            <w:tcBorders>
              <w:top w:val="single" w:sz="8" w:space="0" w:color="000000"/>
              <w:left w:val="nil"/>
              <w:bottom w:val="single" w:sz="8" w:space="0" w:color="000000"/>
              <w:right w:val="nil"/>
            </w:tcBorders>
          </w:tcPr>
          <w:p w:rsidR="00BE3CC6" w:rsidRPr="00A1369D" w:rsidRDefault="00BE3CC6" w:rsidP="00BE3CC6">
            <w:pPr>
              <w:tabs>
                <w:tab w:val="center" w:pos="2331"/>
              </w:tabs>
            </w:pPr>
            <w:r w:rsidRPr="00A1369D">
              <w:rPr>
                <w:rFonts w:ascii="Calibri" w:eastAsia="Calibri" w:hAnsi="Calibri" w:cs="Calibri"/>
                <w:b/>
              </w:rPr>
              <w:t>Kim Yazell</w:t>
            </w:r>
            <w:r w:rsidRPr="00A1369D">
              <w:rPr>
                <w:rFonts w:ascii="Calibri" w:eastAsia="Calibri" w:hAnsi="Calibri" w:cs="Calibri"/>
                <w:b/>
              </w:rPr>
              <w:tab/>
            </w:r>
            <w:r w:rsidRPr="00A1369D">
              <w:rPr>
                <w:rFonts w:ascii="Calibri" w:eastAsia="Calibri" w:hAnsi="Calibri" w:cs="Calibri"/>
              </w:rPr>
              <w:t>KDPH</w:t>
            </w:r>
          </w:p>
          <w:p w:rsidR="00BE3CC6" w:rsidRPr="00BE3CC6" w:rsidRDefault="00BE3CC6" w:rsidP="00BE3CC6">
            <w:pPr>
              <w:rPr>
                <w:b/>
              </w:rPr>
            </w:pPr>
            <w:r w:rsidRPr="00A1369D">
              <w:rPr>
                <w:rFonts w:ascii="Calibri" w:eastAsia="Calibri" w:hAnsi="Calibri" w:cs="Calibri"/>
              </w:rPr>
              <w:t>KimD.Yazell@ky.gov</w:t>
            </w:r>
          </w:p>
        </w:tc>
        <w:tc>
          <w:tcPr>
            <w:tcW w:w="1450" w:type="dxa"/>
            <w:tcBorders>
              <w:top w:val="single" w:sz="8" w:space="0" w:color="000000"/>
              <w:left w:val="nil"/>
              <w:bottom w:val="single" w:sz="8" w:space="0" w:color="000000"/>
              <w:right w:val="nil"/>
            </w:tcBorders>
          </w:tcPr>
          <w:p w:rsidR="00BE3CC6" w:rsidRPr="00A1369D" w:rsidRDefault="00BE3CC6" w:rsidP="00BE3CC6"/>
        </w:tc>
        <w:tc>
          <w:tcPr>
            <w:tcW w:w="1460" w:type="dxa"/>
            <w:tcBorders>
              <w:top w:val="single" w:sz="8" w:space="0" w:color="000000"/>
              <w:left w:val="nil"/>
              <w:bottom w:val="single" w:sz="8" w:space="0" w:color="000000"/>
              <w:right w:val="single" w:sz="8" w:space="0" w:color="000000"/>
            </w:tcBorders>
          </w:tcPr>
          <w:p w:rsidR="00BE3CC6" w:rsidRPr="00A1369D" w:rsidRDefault="00BE3CC6" w:rsidP="00BE3CC6"/>
        </w:tc>
      </w:tr>
      <w:tr w:rsidR="00BE3CC6" w:rsidRPr="00A1369D" w:rsidTr="00D57FC3">
        <w:trPr>
          <w:trHeight w:val="581"/>
        </w:trPr>
        <w:tc>
          <w:tcPr>
            <w:tcW w:w="3453" w:type="dxa"/>
            <w:tcBorders>
              <w:top w:val="single" w:sz="8" w:space="0" w:color="000000"/>
              <w:left w:val="single" w:sz="8" w:space="0" w:color="000000"/>
              <w:bottom w:val="single" w:sz="8" w:space="0" w:color="000000"/>
              <w:right w:val="nil"/>
            </w:tcBorders>
          </w:tcPr>
          <w:p w:rsidR="00BE3CC6" w:rsidRPr="00A1369D" w:rsidRDefault="00BE3CC6" w:rsidP="00BE3CC6">
            <w:pPr>
              <w:ind w:left="38"/>
            </w:pPr>
            <w:r>
              <w:rPr>
                <w:rFonts w:ascii="Calibri" w:eastAsia="Calibri" w:hAnsi="Calibri" w:cs="Calibri"/>
                <w:b/>
              </w:rPr>
              <w:t>Regional</w:t>
            </w:r>
            <w:r w:rsidRPr="00A1369D">
              <w:rPr>
                <w:rFonts w:ascii="Calibri" w:eastAsia="Calibri" w:hAnsi="Calibri" w:cs="Calibri"/>
                <w:b/>
              </w:rPr>
              <w:t xml:space="preserve"> Preparedness </w:t>
            </w:r>
            <w:proofErr w:type="spellStart"/>
            <w:r w:rsidRPr="00A1369D">
              <w:rPr>
                <w:rFonts w:ascii="Calibri" w:eastAsia="Calibri" w:hAnsi="Calibri" w:cs="Calibri"/>
                <w:b/>
              </w:rPr>
              <w:t>Coord</w:t>
            </w:r>
            <w:proofErr w:type="spellEnd"/>
            <w:r w:rsidRPr="00A1369D">
              <w:rPr>
                <w:rFonts w:ascii="Calibri" w:eastAsia="Calibri" w:hAnsi="Calibri" w:cs="Calibri"/>
                <w:b/>
              </w:rPr>
              <w:t>.</w:t>
            </w:r>
          </w:p>
        </w:tc>
        <w:tc>
          <w:tcPr>
            <w:tcW w:w="3709" w:type="dxa"/>
            <w:tcBorders>
              <w:top w:val="single" w:sz="8" w:space="0" w:color="000000"/>
              <w:left w:val="nil"/>
              <w:bottom w:val="single" w:sz="8" w:space="0" w:color="000000"/>
              <w:right w:val="nil"/>
            </w:tcBorders>
          </w:tcPr>
          <w:p w:rsidR="00BE3CC6" w:rsidRPr="00A1369D" w:rsidRDefault="00D57FC3" w:rsidP="00BE3CC6">
            <w:r>
              <w:rPr>
                <w:rFonts w:ascii="Calibri" w:eastAsia="Calibri" w:hAnsi="Calibri" w:cs="Calibri"/>
                <w:b/>
              </w:rPr>
              <w:t>Vicki Sanderson            KDPH</w:t>
            </w:r>
          </w:p>
        </w:tc>
        <w:tc>
          <w:tcPr>
            <w:tcW w:w="1450" w:type="dxa"/>
            <w:tcBorders>
              <w:top w:val="single" w:sz="8" w:space="0" w:color="000000"/>
              <w:left w:val="nil"/>
              <w:bottom w:val="single" w:sz="8" w:space="0" w:color="000000"/>
              <w:right w:val="nil"/>
            </w:tcBorders>
          </w:tcPr>
          <w:p w:rsidR="00BE3CC6" w:rsidRPr="00A1369D" w:rsidRDefault="00BE3CC6" w:rsidP="00BE3CC6"/>
        </w:tc>
        <w:tc>
          <w:tcPr>
            <w:tcW w:w="1460" w:type="dxa"/>
            <w:tcBorders>
              <w:top w:val="single" w:sz="8" w:space="0" w:color="000000"/>
              <w:left w:val="nil"/>
              <w:bottom w:val="single" w:sz="8" w:space="0" w:color="000000"/>
              <w:right w:val="single" w:sz="8" w:space="0" w:color="000000"/>
            </w:tcBorders>
          </w:tcPr>
          <w:p w:rsidR="00BE3CC6" w:rsidRPr="00A1369D" w:rsidRDefault="00BE3CC6" w:rsidP="00BE3CC6"/>
        </w:tc>
      </w:tr>
      <w:tr w:rsidR="00BE3CC6" w:rsidRPr="00A1369D" w:rsidTr="00D57FC3">
        <w:trPr>
          <w:trHeight w:val="581"/>
        </w:trPr>
        <w:tc>
          <w:tcPr>
            <w:tcW w:w="3453" w:type="dxa"/>
            <w:tcBorders>
              <w:top w:val="single" w:sz="8" w:space="0" w:color="000000"/>
              <w:left w:val="single" w:sz="8" w:space="0" w:color="000000"/>
              <w:bottom w:val="single" w:sz="8" w:space="0" w:color="000000"/>
              <w:right w:val="nil"/>
            </w:tcBorders>
          </w:tcPr>
          <w:p w:rsidR="00BE3CC6" w:rsidRPr="00F847C6" w:rsidRDefault="00BE3CC6" w:rsidP="00BE3CC6">
            <w:pPr>
              <w:ind w:left="38"/>
            </w:pPr>
          </w:p>
        </w:tc>
        <w:tc>
          <w:tcPr>
            <w:tcW w:w="3709" w:type="dxa"/>
            <w:tcBorders>
              <w:top w:val="single" w:sz="8" w:space="0" w:color="000000"/>
              <w:left w:val="nil"/>
              <w:bottom w:val="single" w:sz="8" w:space="0" w:color="000000"/>
              <w:right w:val="nil"/>
            </w:tcBorders>
          </w:tcPr>
          <w:p w:rsidR="00BE3CC6" w:rsidRPr="00F847C6" w:rsidRDefault="00BE3CC6" w:rsidP="00BE3CC6"/>
        </w:tc>
        <w:tc>
          <w:tcPr>
            <w:tcW w:w="1450" w:type="dxa"/>
            <w:tcBorders>
              <w:top w:val="single" w:sz="8" w:space="0" w:color="000000"/>
              <w:left w:val="nil"/>
              <w:bottom w:val="single" w:sz="8" w:space="0" w:color="000000"/>
              <w:right w:val="nil"/>
            </w:tcBorders>
          </w:tcPr>
          <w:p w:rsidR="00BE3CC6" w:rsidRPr="00A1369D" w:rsidRDefault="00BE3CC6" w:rsidP="00BE3CC6"/>
        </w:tc>
        <w:tc>
          <w:tcPr>
            <w:tcW w:w="1460" w:type="dxa"/>
            <w:tcBorders>
              <w:top w:val="single" w:sz="8" w:space="0" w:color="000000"/>
              <w:left w:val="nil"/>
              <w:bottom w:val="single" w:sz="8" w:space="0" w:color="000000"/>
              <w:right w:val="single" w:sz="8" w:space="0" w:color="000000"/>
            </w:tcBorders>
          </w:tcPr>
          <w:p w:rsidR="00BE3CC6" w:rsidRPr="00A1369D" w:rsidRDefault="00BE3CC6" w:rsidP="00BE3CC6"/>
        </w:tc>
      </w:tr>
      <w:tr w:rsidR="00BE3CC6" w:rsidRPr="00A1369D" w:rsidTr="00D57FC3">
        <w:trPr>
          <w:trHeight w:val="581"/>
        </w:trPr>
        <w:tc>
          <w:tcPr>
            <w:tcW w:w="3453" w:type="dxa"/>
            <w:tcBorders>
              <w:top w:val="single" w:sz="8" w:space="0" w:color="000000"/>
              <w:left w:val="single" w:sz="8" w:space="0" w:color="000000"/>
              <w:bottom w:val="single" w:sz="8" w:space="0" w:color="000000"/>
              <w:right w:val="nil"/>
            </w:tcBorders>
          </w:tcPr>
          <w:p w:rsidR="00BE3CC6" w:rsidRPr="00A1369D" w:rsidRDefault="00BE3CC6" w:rsidP="00BE3CC6">
            <w:pPr>
              <w:ind w:left="38"/>
            </w:pPr>
          </w:p>
        </w:tc>
        <w:tc>
          <w:tcPr>
            <w:tcW w:w="3709" w:type="dxa"/>
            <w:tcBorders>
              <w:top w:val="single" w:sz="8" w:space="0" w:color="000000"/>
              <w:left w:val="nil"/>
              <w:bottom w:val="single" w:sz="8" w:space="0" w:color="000000"/>
              <w:right w:val="nil"/>
            </w:tcBorders>
          </w:tcPr>
          <w:p w:rsidR="00BE3CC6" w:rsidRPr="00A1369D" w:rsidRDefault="00BE3CC6" w:rsidP="00BE3CC6"/>
        </w:tc>
        <w:tc>
          <w:tcPr>
            <w:tcW w:w="1450" w:type="dxa"/>
            <w:tcBorders>
              <w:top w:val="single" w:sz="8" w:space="0" w:color="000000"/>
              <w:left w:val="nil"/>
              <w:bottom w:val="single" w:sz="8" w:space="0" w:color="000000"/>
              <w:right w:val="nil"/>
            </w:tcBorders>
          </w:tcPr>
          <w:p w:rsidR="00BE3CC6" w:rsidRPr="00A1369D" w:rsidRDefault="00BE3CC6" w:rsidP="00BE3CC6"/>
        </w:tc>
        <w:tc>
          <w:tcPr>
            <w:tcW w:w="1460" w:type="dxa"/>
            <w:tcBorders>
              <w:top w:val="single" w:sz="8" w:space="0" w:color="000000"/>
              <w:left w:val="nil"/>
              <w:bottom w:val="single" w:sz="8" w:space="0" w:color="000000"/>
              <w:right w:val="single" w:sz="8" w:space="0" w:color="000000"/>
            </w:tcBorders>
          </w:tcPr>
          <w:p w:rsidR="00BE3CC6" w:rsidRPr="00A1369D" w:rsidRDefault="00BE3CC6" w:rsidP="00BE3CC6">
            <w:pPr>
              <w:jc w:val="both"/>
            </w:pPr>
          </w:p>
        </w:tc>
      </w:tr>
      <w:tr w:rsidR="00BE3CC6" w:rsidRPr="00A1369D" w:rsidTr="00D57FC3">
        <w:trPr>
          <w:trHeight w:val="581"/>
        </w:trPr>
        <w:tc>
          <w:tcPr>
            <w:tcW w:w="3453" w:type="dxa"/>
            <w:tcBorders>
              <w:top w:val="single" w:sz="8" w:space="0" w:color="000000"/>
              <w:left w:val="single" w:sz="8" w:space="0" w:color="000000"/>
              <w:bottom w:val="single" w:sz="8" w:space="0" w:color="000000"/>
              <w:right w:val="nil"/>
            </w:tcBorders>
          </w:tcPr>
          <w:p w:rsidR="00BE3CC6" w:rsidRPr="00A1369D" w:rsidRDefault="00BE3CC6" w:rsidP="00BE3CC6">
            <w:pPr>
              <w:ind w:left="38"/>
            </w:pPr>
          </w:p>
        </w:tc>
        <w:tc>
          <w:tcPr>
            <w:tcW w:w="3709" w:type="dxa"/>
            <w:tcBorders>
              <w:top w:val="single" w:sz="8" w:space="0" w:color="000000"/>
              <w:left w:val="nil"/>
              <w:bottom w:val="single" w:sz="8" w:space="0" w:color="000000"/>
              <w:right w:val="nil"/>
            </w:tcBorders>
          </w:tcPr>
          <w:p w:rsidR="00BE3CC6" w:rsidRPr="00A1369D" w:rsidRDefault="00BE3CC6" w:rsidP="00BE3CC6"/>
        </w:tc>
        <w:tc>
          <w:tcPr>
            <w:tcW w:w="1450" w:type="dxa"/>
            <w:tcBorders>
              <w:top w:val="single" w:sz="8" w:space="0" w:color="000000"/>
              <w:left w:val="nil"/>
              <w:bottom w:val="single" w:sz="8" w:space="0" w:color="000000"/>
              <w:right w:val="nil"/>
            </w:tcBorders>
          </w:tcPr>
          <w:p w:rsidR="00BE3CC6" w:rsidRPr="00A1369D" w:rsidRDefault="00BE3CC6" w:rsidP="00BE3CC6"/>
        </w:tc>
        <w:tc>
          <w:tcPr>
            <w:tcW w:w="1460" w:type="dxa"/>
            <w:tcBorders>
              <w:top w:val="single" w:sz="8" w:space="0" w:color="000000"/>
              <w:left w:val="nil"/>
              <w:bottom w:val="single" w:sz="8" w:space="0" w:color="000000"/>
              <w:right w:val="single" w:sz="8" w:space="0" w:color="000000"/>
            </w:tcBorders>
          </w:tcPr>
          <w:p w:rsidR="00BE3CC6" w:rsidRPr="00A1369D" w:rsidRDefault="00BE3CC6" w:rsidP="00BE3CC6">
            <w:pPr>
              <w:jc w:val="both"/>
            </w:pPr>
          </w:p>
        </w:tc>
      </w:tr>
      <w:tr w:rsidR="00BE3CC6" w:rsidRPr="00A1369D" w:rsidTr="00D57FC3">
        <w:trPr>
          <w:trHeight w:val="581"/>
        </w:trPr>
        <w:tc>
          <w:tcPr>
            <w:tcW w:w="3453" w:type="dxa"/>
            <w:tcBorders>
              <w:top w:val="single" w:sz="8" w:space="0" w:color="000000"/>
              <w:left w:val="single" w:sz="8" w:space="0" w:color="000000"/>
              <w:bottom w:val="single" w:sz="8" w:space="0" w:color="000000"/>
              <w:right w:val="nil"/>
            </w:tcBorders>
          </w:tcPr>
          <w:p w:rsidR="00BE3CC6" w:rsidRPr="00A1369D" w:rsidRDefault="00BE3CC6" w:rsidP="00BE3CC6">
            <w:pPr>
              <w:ind w:left="38"/>
            </w:pPr>
          </w:p>
        </w:tc>
        <w:tc>
          <w:tcPr>
            <w:tcW w:w="3709" w:type="dxa"/>
            <w:tcBorders>
              <w:top w:val="single" w:sz="8" w:space="0" w:color="000000"/>
              <w:left w:val="nil"/>
              <w:bottom w:val="single" w:sz="8" w:space="0" w:color="000000"/>
              <w:right w:val="nil"/>
            </w:tcBorders>
          </w:tcPr>
          <w:p w:rsidR="00BE3CC6" w:rsidRPr="00A1369D" w:rsidRDefault="00BE3CC6" w:rsidP="00BE3CC6"/>
        </w:tc>
        <w:tc>
          <w:tcPr>
            <w:tcW w:w="1450" w:type="dxa"/>
            <w:tcBorders>
              <w:top w:val="single" w:sz="8" w:space="0" w:color="000000"/>
              <w:left w:val="nil"/>
              <w:bottom w:val="single" w:sz="8" w:space="0" w:color="000000"/>
              <w:right w:val="nil"/>
            </w:tcBorders>
          </w:tcPr>
          <w:p w:rsidR="00BE3CC6" w:rsidRPr="00A1369D" w:rsidRDefault="00BE3CC6" w:rsidP="00BE3CC6"/>
        </w:tc>
        <w:tc>
          <w:tcPr>
            <w:tcW w:w="1460" w:type="dxa"/>
            <w:tcBorders>
              <w:top w:val="single" w:sz="8" w:space="0" w:color="000000"/>
              <w:left w:val="nil"/>
              <w:bottom w:val="single" w:sz="8" w:space="0" w:color="000000"/>
              <w:right w:val="single" w:sz="8" w:space="0" w:color="000000"/>
            </w:tcBorders>
          </w:tcPr>
          <w:p w:rsidR="00BE3CC6" w:rsidRPr="00A1369D" w:rsidRDefault="00BE3CC6" w:rsidP="00BE3CC6"/>
        </w:tc>
      </w:tr>
    </w:tbl>
    <w:p w:rsidR="00BE3CC6" w:rsidRDefault="00BE3CC6" w:rsidP="006A1863">
      <w:pPr>
        <w:pStyle w:val="PlainText"/>
        <w:jc w:val="both"/>
        <w:rPr>
          <w:rFonts w:ascii="Times New Roman" w:hAnsi="Times New Roman" w:cs="Times New Roman"/>
          <w:color w:val="002060"/>
          <w:sz w:val="24"/>
          <w:szCs w:val="24"/>
        </w:rPr>
      </w:pPr>
    </w:p>
    <w:p w:rsidR="000E4966" w:rsidRDefault="000E4966" w:rsidP="00DD5ACF">
      <w:pPr>
        <w:pStyle w:val="PlainText"/>
        <w:jc w:val="center"/>
        <w:rPr>
          <w:rFonts w:ascii="Times New Roman" w:hAnsi="Times New Roman" w:cs="Times New Roman"/>
          <w:b/>
          <w:color w:val="002060"/>
          <w:sz w:val="28"/>
          <w:szCs w:val="28"/>
        </w:rPr>
      </w:pPr>
    </w:p>
    <w:p w:rsidR="000E4966" w:rsidRDefault="000E4966" w:rsidP="00DD5ACF">
      <w:pPr>
        <w:pStyle w:val="PlainText"/>
        <w:jc w:val="center"/>
        <w:rPr>
          <w:rFonts w:ascii="Times New Roman" w:hAnsi="Times New Roman" w:cs="Times New Roman"/>
          <w:b/>
          <w:color w:val="002060"/>
          <w:sz w:val="28"/>
          <w:szCs w:val="28"/>
        </w:rPr>
      </w:pPr>
    </w:p>
    <w:p w:rsidR="0032004B" w:rsidRDefault="0032004B" w:rsidP="00DD5ACF">
      <w:pPr>
        <w:pStyle w:val="PlainText"/>
        <w:jc w:val="center"/>
        <w:rPr>
          <w:rFonts w:ascii="Times New Roman" w:hAnsi="Times New Roman" w:cs="Times New Roman"/>
          <w:b/>
          <w:color w:val="002060"/>
          <w:sz w:val="28"/>
          <w:szCs w:val="28"/>
        </w:rPr>
      </w:pPr>
    </w:p>
    <w:p w:rsidR="0032004B" w:rsidRDefault="0032004B" w:rsidP="00DD5ACF">
      <w:pPr>
        <w:pStyle w:val="PlainText"/>
        <w:jc w:val="center"/>
        <w:rPr>
          <w:rFonts w:ascii="Times New Roman" w:hAnsi="Times New Roman" w:cs="Times New Roman"/>
          <w:b/>
          <w:color w:val="002060"/>
          <w:sz w:val="28"/>
          <w:szCs w:val="28"/>
        </w:rPr>
      </w:pPr>
    </w:p>
    <w:p w:rsidR="0032004B" w:rsidRDefault="0032004B" w:rsidP="00DD5ACF">
      <w:pPr>
        <w:pStyle w:val="PlainText"/>
        <w:jc w:val="center"/>
        <w:rPr>
          <w:rFonts w:ascii="Times New Roman" w:hAnsi="Times New Roman" w:cs="Times New Roman"/>
          <w:b/>
          <w:color w:val="002060"/>
          <w:sz w:val="28"/>
          <w:szCs w:val="28"/>
        </w:rPr>
      </w:pPr>
    </w:p>
    <w:p w:rsidR="0032004B" w:rsidRDefault="0032004B" w:rsidP="00DD5ACF">
      <w:pPr>
        <w:pStyle w:val="PlainText"/>
        <w:jc w:val="center"/>
        <w:rPr>
          <w:rFonts w:ascii="Times New Roman" w:hAnsi="Times New Roman" w:cs="Times New Roman"/>
          <w:b/>
          <w:color w:val="002060"/>
          <w:sz w:val="28"/>
          <w:szCs w:val="28"/>
        </w:rPr>
      </w:pPr>
    </w:p>
    <w:p w:rsidR="00DD5ACF" w:rsidRDefault="00DD5ACF" w:rsidP="00DD5ACF">
      <w:pPr>
        <w:pStyle w:val="PlainText"/>
        <w:jc w:val="center"/>
        <w:rPr>
          <w:rFonts w:ascii="Times New Roman" w:hAnsi="Times New Roman" w:cs="Times New Roman"/>
          <w:b/>
          <w:color w:val="002060"/>
          <w:sz w:val="28"/>
          <w:szCs w:val="28"/>
        </w:rPr>
      </w:pPr>
      <w:r w:rsidRPr="00DD5ACF">
        <w:rPr>
          <w:rFonts w:ascii="Times New Roman" w:hAnsi="Times New Roman" w:cs="Times New Roman"/>
          <w:b/>
          <w:color w:val="002060"/>
          <w:sz w:val="28"/>
          <w:szCs w:val="28"/>
        </w:rPr>
        <w:lastRenderedPageBreak/>
        <w:t>Appendix C</w:t>
      </w:r>
    </w:p>
    <w:p w:rsidR="004E7736" w:rsidRPr="00B465DD" w:rsidRDefault="00B465DD" w:rsidP="00DD5ACF">
      <w:pPr>
        <w:pStyle w:val="PlainText"/>
        <w:jc w:val="center"/>
        <w:rPr>
          <w:rFonts w:ascii="Times New Roman" w:hAnsi="Times New Roman" w:cs="Times New Roman"/>
          <w:color w:val="002060"/>
          <w:sz w:val="24"/>
          <w:szCs w:val="24"/>
        </w:rPr>
      </w:pPr>
      <w:r>
        <w:rPr>
          <w:rFonts w:ascii="Times New Roman" w:hAnsi="Times New Roman" w:cs="Times New Roman"/>
          <w:color w:val="002060"/>
          <w:sz w:val="24"/>
          <w:szCs w:val="24"/>
        </w:rPr>
        <w:t>FY2019-20 BGHCC Members and Lead/Co-Lead Healthcare Designation</w:t>
      </w:r>
    </w:p>
    <w:p w:rsidR="00DD5ACF" w:rsidRDefault="00391F20" w:rsidP="00391F20">
      <w:pPr>
        <w:pStyle w:val="PlainText"/>
        <w:rPr>
          <w:rFonts w:ascii="Times New Roman" w:hAnsi="Times New Roman" w:cs="Times New Roman"/>
          <w:color w:val="002060"/>
          <w:sz w:val="24"/>
          <w:szCs w:val="24"/>
        </w:rPr>
      </w:pPr>
      <w:r w:rsidRPr="00391F20">
        <w:rPr>
          <w:noProof/>
        </w:rPr>
        <w:drawing>
          <wp:inline distT="0" distB="0" distL="0" distR="0">
            <wp:extent cx="5943600" cy="7633107"/>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7633107"/>
                    </a:xfrm>
                    <a:prstGeom prst="rect">
                      <a:avLst/>
                    </a:prstGeom>
                    <a:noFill/>
                    <a:ln>
                      <a:noFill/>
                    </a:ln>
                  </pic:spPr>
                </pic:pic>
              </a:graphicData>
            </a:graphic>
          </wp:inline>
        </w:drawing>
      </w:r>
    </w:p>
    <w:p w:rsidR="001302D5" w:rsidRDefault="001302D5" w:rsidP="00391F20">
      <w:pPr>
        <w:pStyle w:val="PlainText"/>
        <w:rPr>
          <w:rFonts w:ascii="Times New Roman" w:hAnsi="Times New Roman" w:cs="Times New Roman"/>
          <w:color w:val="002060"/>
          <w:sz w:val="24"/>
          <w:szCs w:val="24"/>
        </w:rPr>
      </w:pPr>
    </w:p>
    <w:p w:rsidR="001302D5" w:rsidRPr="001302D5" w:rsidRDefault="001302D5" w:rsidP="001302D5">
      <w:pPr>
        <w:pStyle w:val="PlainText"/>
        <w:jc w:val="center"/>
        <w:rPr>
          <w:rFonts w:ascii="Times New Roman" w:hAnsi="Times New Roman" w:cs="Times New Roman"/>
          <w:b/>
          <w:color w:val="002060"/>
          <w:sz w:val="28"/>
          <w:szCs w:val="28"/>
        </w:rPr>
      </w:pPr>
      <w:r w:rsidRPr="001302D5">
        <w:rPr>
          <w:rFonts w:ascii="Times New Roman" w:hAnsi="Times New Roman" w:cs="Times New Roman"/>
          <w:b/>
          <w:color w:val="002060"/>
          <w:sz w:val="28"/>
          <w:szCs w:val="28"/>
        </w:rPr>
        <w:lastRenderedPageBreak/>
        <w:t>Appendix C Continued</w:t>
      </w:r>
    </w:p>
    <w:p w:rsidR="001302D5" w:rsidRDefault="001302D5" w:rsidP="001302D5">
      <w:pPr>
        <w:pStyle w:val="PlainText"/>
        <w:rPr>
          <w:rFonts w:ascii="Times New Roman" w:hAnsi="Times New Roman" w:cs="Times New Roman"/>
          <w:color w:val="002060"/>
          <w:sz w:val="24"/>
          <w:szCs w:val="24"/>
        </w:rPr>
      </w:pPr>
    </w:p>
    <w:p w:rsidR="001302D5" w:rsidRDefault="001302D5" w:rsidP="001302D5">
      <w:pPr>
        <w:pStyle w:val="PlainText"/>
        <w:rPr>
          <w:rFonts w:ascii="Times New Roman" w:hAnsi="Times New Roman" w:cs="Times New Roman"/>
          <w:color w:val="002060"/>
          <w:sz w:val="24"/>
          <w:szCs w:val="24"/>
        </w:rPr>
      </w:pPr>
      <w:r w:rsidRPr="001302D5">
        <w:rPr>
          <w:noProof/>
        </w:rPr>
        <w:drawing>
          <wp:inline distT="0" distB="0" distL="0" distR="0">
            <wp:extent cx="5943600" cy="4687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687300"/>
                    </a:xfrm>
                    <a:prstGeom prst="rect">
                      <a:avLst/>
                    </a:prstGeom>
                    <a:noFill/>
                    <a:ln>
                      <a:noFill/>
                    </a:ln>
                  </pic:spPr>
                </pic:pic>
              </a:graphicData>
            </a:graphic>
          </wp:inline>
        </w:drawing>
      </w:r>
    </w:p>
    <w:p w:rsidR="000E4966" w:rsidRDefault="000E4966" w:rsidP="001302D5">
      <w:pPr>
        <w:pStyle w:val="PlainText"/>
        <w:rPr>
          <w:rFonts w:ascii="Times New Roman" w:hAnsi="Times New Roman" w:cs="Times New Roman"/>
          <w:color w:val="002060"/>
          <w:sz w:val="24"/>
          <w:szCs w:val="24"/>
        </w:rPr>
      </w:pPr>
    </w:p>
    <w:p w:rsidR="000E4966" w:rsidRDefault="000E4966" w:rsidP="001302D5">
      <w:pPr>
        <w:pStyle w:val="PlainText"/>
        <w:rPr>
          <w:rFonts w:ascii="Times New Roman" w:hAnsi="Times New Roman" w:cs="Times New Roman"/>
          <w:color w:val="002060"/>
          <w:sz w:val="24"/>
          <w:szCs w:val="24"/>
        </w:rPr>
      </w:pPr>
    </w:p>
    <w:p w:rsidR="006A6ED6" w:rsidRPr="006A6ED6" w:rsidRDefault="00B465DD" w:rsidP="001302D5">
      <w:pPr>
        <w:pStyle w:val="PlainText"/>
        <w:rPr>
          <w:rFonts w:ascii="Times New Roman" w:hAnsi="Times New Roman" w:cs="Times New Roman"/>
          <w:b/>
          <w:color w:val="002060"/>
          <w:sz w:val="24"/>
          <w:szCs w:val="24"/>
        </w:rPr>
      </w:pPr>
      <w:r w:rsidRPr="006A6ED6">
        <w:rPr>
          <w:rFonts w:ascii="Times New Roman" w:hAnsi="Times New Roman" w:cs="Times New Roman"/>
          <w:b/>
          <w:color w:val="002060"/>
          <w:sz w:val="24"/>
          <w:szCs w:val="24"/>
        </w:rPr>
        <w:t xml:space="preserve">Designated Lead Healthcare Agency for FY2019-20:  </w:t>
      </w:r>
    </w:p>
    <w:p w:rsidR="000E4966" w:rsidRPr="00B465DD" w:rsidRDefault="006A6ED6" w:rsidP="001302D5">
      <w:pPr>
        <w:pStyle w:val="PlainText"/>
        <w:rPr>
          <w:rFonts w:ascii="Times New Roman" w:hAnsi="Times New Roman" w:cs="Times New Roman"/>
          <w:color w:val="002060"/>
          <w:sz w:val="24"/>
          <w:szCs w:val="24"/>
        </w:rPr>
      </w:pPr>
      <w:r>
        <w:rPr>
          <w:rFonts w:ascii="Times New Roman" w:hAnsi="Times New Roman" w:cs="Times New Roman"/>
          <w:color w:val="002060"/>
          <w:sz w:val="24"/>
          <w:szCs w:val="24"/>
        </w:rPr>
        <w:t xml:space="preserve">Lexington Veterans Affairs </w:t>
      </w:r>
      <w:r w:rsidR="00B465DD" w:rsidRPr="00B465DD">
        <w:rPr>
          <w:rFonts w:ascii="Times New Roman" w:hAnsi="Times New Roman" w:cs="Times New Roman"/>
          <w:color w:val="002060"/>
          <w:sz w:val="24"/>
          <w:szCs w:val="24"/>
        </w:rPr>
        <w:t>Medical Center</w:t>
      </w:r>
    </w:p>
    <w:p w:rsidR="00B465DD" w:rsidRPr="00B465DD" w:rsidRDefault="00B465DD" w:rsidP="001302D5">
      <w:pPr>
        <w:pStyle w:val="PlainText"/>
        <w:rPr>
          <w:rFonts w:ascii="Times New Roman" w:hAnsi="Times New Roman" w:cs="Times New Roman"/>
          <w:color w:val="002060"/>
          <w:sz w:val="24"/>
          <w:szCs w:val="24"/>
        </w:rPr>
      </w:pPr>
    </w:p>
    <w:p w:rsidR="006A6ED6" w:rsidRPr="006A6ED6" w:rsidRDefault="00B465DD" w:rsidP="001302D5">
      <w:pPr>
        <w:pStyle w:val="PlainText"/>
        <w:rPr>
          <w:rFonts w:ascii="Times New Roman" w:hAnsi="Times New Roman" w:cs="Times New Roman"/>
          <w:b/>
          <w:color w:val="002060"/>
          <w:sz w:val="24"/>
          <w:szCs w:val="24"/>
        </w:rPr>
      </w:pPr>
      <w:r w:rsidRPr="006A6ED6">
        <w:rPr>
          <w:rFonts w:ascii="Times New Roman" w:hAnsi="Times New Roman" w:cs="Times New Roman"/>
          <w:b/>
          <w:color w:val="002060"/>
          <w:sz w:val="24"/>
          <w:szCs w:val="24"/>
        </w:rPr>
        <w:t xml:space="preserve">Designated Co-Lead Healthcare Agency FY2019-20:  </w:t>
      </w:r>
    </w:p>
    <w:p w:rsidR="00B465DD" w:rsidRDefault="00B465DD" w:rsidP="001302D5">
      <w:pPr>
        <w:pStyle w:val="PlainText"/>
        <w:rPr>
          <w:rFonts w:ascii="Times New Roman" w:hAnsi="Times New Roman" w:cs="Times New Roman"/>
          <w:color w:val="002060"/>
          <w:sz w:val="24"/>
          <w:szCs w:val="24"/>
        </w:rPr>
      </w:pPr>
      <w:r w:rsidRPr="00B465DD">
        <w:rPr>
          <w:rFonts w:ascii="Times New Roman" w:hAnsi="Times New Roman" w:cs="Times New Roman"/>
          <w:color w:val="002060"/>
          <w:sz w:val="24"/>
          <w:szCs w:val="24"/>
        </w:rPr>
        <w:t>St. Joseph Hospital – Berea</w:t>
      </w:r>
    </w:p>
    <w:p w:rsidR="00D57FC3" w:rsidRDefault="00D57FC3" w:rsidP="001302D5">
      <w:pPr>
        <w:pStyle w:val="PlainText"/>
        <w:rPr>
          <w:rFonts w:ascii="Times New Roman" w:hAnsi="Times New Roman" w:cs="Times New Roman"/>
          <w:color w:val="002060"/>
          <w:sz w:val="24"/>
          <w:szCs w:val="24"/>
        </w:rPr>
      </w:pPr>
    </w:p>
    <w:p w:rsidR="00D57FC3" w:rsidRPr="006A6ED6" w:rsidRDefault="00D57FC3" w:rsidP="00D57FC3">
      <w:pPr>
        <w:pStyle w:val="PlainText"/>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Designated </w:t>
      </w:r>
      <w:r w:rsidRPr="006A6ED6">
        <w:rPr>
          <w:rFonts w:ascii="Times New Roman" w:hAnsi="Times New Roman" w:cs="Times New Roman"/>
          <w:b/>
          <w:color w:val="002060"/>
          <w:sz w:val="24"/>
          <w:szCs w:val="24"/>
        </w:rPr>
        <w:t xml:space="preserve">Lead Healthcare Agency </w:t>
      </w:r>
      <w:r>
        <w:rPr>
          <w:rFonts w:ascii="Times New Roman" w:hAnsi="Times New Roman" w:cs="Times New Roman"/>
          <w:b/>
          <w:color w:val="002060"/>
          <w:sz w:val="24"/>
          <w:szCs w:val="24"/>
        </w:rPr>
        <w:t xml:space="preserve">     </w:t>
      </w:r>
      <w:r w:rsidR="000B18C9">
        <w:rPr>
          <w:rFonts w:ascii="Times New Roman" w:hAnsi="Times New Roman" w:cs="Times New Roman"/>
          <w:b/>
          <w:color w:val="002060"/>
          <w:sz w:val="24"/>
          <w:szCs w:val="24"/>
        </w:rPr>
        <w:t xml:space="preserve"> FY2020-21</w:t>
      </w:r>
      <w:r w:rsidRPr="006A6ED6">
        <w:rPr>
          <w:rFonts w:ascii="Times New Roman" w:hAnsi="Times New Roman" w:cs="Times New Roman"/>
          <w:b/>
          <w:color w:val="002060"/>
          <w:sz w:val="24"/>
          <w:szCs w:val="24"/>
        </w:rPr>
        <w:t xml:space="preserve">:  </w:t>
      </w:r>
    </w:p>
    <w:p w:rsidR="00D57FC3" w:rsidRPr="00B465DD" w:rsidRDefault="00D57FC3" w:rsidP="00D57FC3">
      <w:pPr>
        <w:pStyle w:val="PlainText"/>
        <w:rPr>
          <w:rFonts w:ascii="Times New Roman" w:hAnsi="Times New Roman" w:cs="Times New Roman"/>
          <w:color w:val="002060"/>
          <w:sz w:val="24"/>
          <w:szCs w:val="24"/>
        </w:rPr>
      </w:pPr>
      <w:r w:rsidRPr="00B465DD">
        <w:rPr>
          <w:rFonts w:ascii="Times New Roman" w:hAnsi="Times New Roman" w:cs="Times New Roman"/>
          <w:color w:val="002060"/>
          <w:sz w:val="24"/>
          <w:szCs w:val="24"/>
        </w:rPr>
        <w:t>St. Joseph Hospital – Berea</w:t>
      </w:r>
    </w:p>
    <w:p w:rsidR="00D57FC3" w:rsidRPr="00B465DD" w:rsidRDefault="00D57FC3" w:rsidP="001302D5">
      <w:pPr>
        <w:pStyle w:val="PlainText"/>
        <w:rPr>
          <w:rFonts w:ascii="Times New Roman" w:hAnsi="Times New Roman" w:cs="Times New Roman"/>
          <w:color w:val="002060"/>
          <w:sz w:val="24"/>
          <w:szCs w:val="24"/>
        </w:rPr>
      </w:pPr>
    </w:p>
    <w:p w:rsidR="00B465DD" w:rsidRPr="00B465DD" w:rsidRDefault="00B465DD" w:rsidP="001302D5">
      <w:pPr>
        <w:pStyle w:val="PlainText"/>
        <w:rPr>
          <w:rFonts w:ascii="Times New Roman" w:hAnsi="Times New Roman" w:cs="Times New Roman"/>
          <w:color w:val="002060"/>
          <w:sz w:val="24"/>
          <w:szCs w:val="24"/>
        </w:rPr>
      </w:pPr>
    </w:p>
    <w:p w:rsidR="00B465DD" w:rsidRDefault="00B465DD" w:rsidP="001302D5">
      <w:pPr>
        <w:pStyle w:val="PlainText"/>
        <w:rPr>
          <w:rFonts w:ascii="Times New Roman" w:hAnsi="Times New Roman" w:cs="Times New Roman"/>
          <w:color w:val="002060"/>
          <w:sz w:val="24"/>
          <w:szCs w:val="24"/>
        </w:rPr>
      </w:pPr>
    </w:p>
    <w:p w:rsidR="000E4966" w:rsidRDefault="000E4966" w:rsidP="001302D5">
      <w:pPr>
        <w:pStyle w:val="PlainText"/>
        <w:rPr>
          <w:rFonts w:ascii="Times New Roman" w:hAnsi="Times New Roman" w:cs="Times New Roman"/>
          <w:color w:val="002060"/>
          <w:sz w:val="24"/>
          <w:szCs w:val="24"/>
        </w:rPr>
      </w:pPr>
    </w:p>
    <w:p w:rsidR="000E4966" w:rsidRDefault="000E4966" w:rsidP="001302D5">
      <w:pPr>
        <w:pStyle w:val="PlainText"/>
        <w:rPr>
          <w:rFonts w:ascii="Times New Roman" w:hAnsi="Times New Roman" w:cs="Times New Roman"/>
          <w:color w:val="002060"/>
          <w:sz w:val="24"/>
          <w:szCs w:val="24"/>
        </w:rPr>
      </w:pPr>
    </w:p>
    <w:p w:rsidR="000E4966" w:rsidRDefault="000E4966" w:rsidP="001302D5">
      <w:pPr>
        <w:pStyle w:val="PlainText"/>
        <w:rPr>
          <w:rFonts w:ascii="Times New Roman" w:hAnsi="Times New Roman" w:cs="Times New Roman"/>
          <w:color w:val="002060"/>
          <w:sz w:val="24"/>
          <w:szCs w:val="24"/>
        </w:rPr>
      </w:pPr>
    </w:p>
    <w:p w:rsidR="000E4966" w:rsidRDefault="000E4966" w:rsidP="001302D5">
      <w:pPr>
        <w:pStyle w:val="PlainText"/>
        <w:rPr>
          <w:rFonts w:ascii="Times New Roman" w:hAnsi="Times New Roman" w:cs="Times New Roman"/>
          <w:color w:val="002060"/>
          <w:sz w:val="24"/>
          <w:szCs w:val="24"/>
        </w:rPr>
      </w:pPr>
    </w:p>
    <w:p w:rsidR="000E4966" w:rsidRDefault="000E4966" w:rsidP="001302D5">
      <w:pPr>
        <w:pStyle w:val="PlainText"/>
        <w:rPr>
          <w:rFonts w:ascii="Times New Roman" w:hAnsi="Times New Roman" w:cs="Times New Roman"/>
          <w:color w:val="002060"/>
          <w:sz w:val="24"/>
          <w:szCs w:val="24"/>
        </w:rPr>
      </w:pPr>
    </w:p>
    <w:p w:rsidR="000E4966" w:rsidRDefault="000E4966" w:rsidP="001302D5">
      <w:pPr>
        <w:pStyle w:val="PlainText"/>
        <w:rPr>
          <w:rFonts w:ascii="Times New Roman" w:hAnsi="Times New Roman" w:cs="Times New Roman"/>
          <w:color w:val="002060"/>
          <w:sz w:val="24"/>
          <w:szCs w:val="24"/>
        </w:rPr>
      </w:pPr>
    </w:p>
    <w:p w:rsidR="000E4966" w:rsidRDefault="000E4966" w:rsidP="001302D5">
      <w:pPr>
        <w:pStyle w:val="PlainText"/>
        <w:rPr>
          <w:rFonts w:ascii="Times New Roman" w:hAnsi="Times New Roman" w:cs="Times New Roman"/>
          <w:color w:val="002060"/>
          <w:sz w:val="24"/>
          <w:szCs w:val="24"/>
        </w:rPr>
      </w:pPr>
    </w:p>
    <w:p w:rsidR="000E4966" w:rsidRDefault="000E4966" w:rsidP="001302D5">
      <w:pPr>
        <w:pStyle w:val="PlainText"/>
        <w:rPr>
          <w:rFonts w:ascii="Times New Roman" w:hAnsi="Times New Roman" w:cs="Times New Roman"/>
          <w:color w:val="002060"/>
          <w:sz w:val="24"/>
          <w:szCs w:val="24"/>
        </w:rPr>
      </w:pPr>
    </w:p>
    <w:p w:rsidR="000E4966" w:rsidRDefault="000E4966" w:rsidP="001302D5">
      <w:pPr>
        <w:pStyle w:val="PlainText"/>
        <w:rPr>
          <w:rFonts w:ascii="Times New Roman" w:hAnsi="Times New Roman" w:cs="Times New Roman"/>
          <w:color w:val="002060"/>
          <w:sz w:val="24"/>
          <w:szCs w:val="24"/>
        </w:rPr>
      </w:pPr>
    </w:p>
    <w:p w:rsidR="000E4966" w:rsidRDefault="000E4966" w:rsidP="001302D5">
      <w:pPr>
        <w:pStyle w:val="PlainText"/>
        <w:rPr>
          <w:rFonts w:ascii="Times New Roman" w:hAnsi="Times New Roman" w:cs="Times New Roman"/>
          <w:color w:val="002060"/>
          <w:sz w:val="24"/>
          <w:szCs w:val="24"/>
        </w:rPr>
      </w:pPr>
    </w:p>
    <w:p w:rsidR="000E4966" w:rsidRPr="00DD5ACF" w:rsidRDefault="000E4966" w:rsidP="001302D5">
      <w:pPr>
        <w:pStyle w:val="PlainText"/>
        <w:rPr>
          <w:rFonts w:ascii="Times New Roman" w:hAnsi="Times New Roman" w:cs="Times New Roman"/>
          <w:color w:val="002060"/>
          <w:sz w:val="24"/>
          <w:szCs w:val="24"/>
        </w:rPr>
      </w:pPr>
    </w:p>
    <w:sectPr w:rsidR="000E4966" w:rsidRPr="00DD5ACF" w:rsidSect="00890FAA">
      <w:headerReference w:type="default" r:id="rId13"/>
      <w:footerReference w:type="default" r:id="rId14"/>
      <w:headerReference w:type="firs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C1F" w:rsidRDefault="005F6C1F" w:rsidP="00756A74">
      <w:pPr>
        <w:spacing w:after="0" w:line="240" w:lineRule="auto"/>
      </w:pPr>
      <w:r>
        <w:separator/>
      </w:r>
    </w:p>
  </w:endnote>
  <w:endnote w:type="continuationSeparator" w:id="0">
    <w:p w:rsidR="005F6C1F" w:rsidRDefault="005F6C1F" w:rsidP="00756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8917727"/>
      <w:docPartObj>
        <w:docPartGallery w:val="Page Numbers (Bottom of Page)"/>
        <w:docPartUnique/>
      </w:docPartObj>
    </w:sdtPr>
    <w:sdtEndPr>
      <w:rPr>
        <w:noProof/>
      </w:rPr>
    </w:sdtEndPr>
    <w:sdtContent>
      <w:p w:rsidR="00D57FC3" w:rsidRDefault="00D57FC3">
        <w:pPr>
          <w:pStyle w:val="Footer"/>
          <w:jc w:val="center"/>
        </w:pPr>
        <w:r>
          <w:fldChar w:fldCharType="begin"/>
        </w:r>
        <w:r>
          <w:instrText xml:space="preserve"> PAGE   \* MERGEFORMAT </w:instrText>
        </w:r>
        <w:r>
          <w:fldChar w:fldCharType="separate"/>
        </w:r>
        <w:r w:rsidR="00A66BEE">
          <w:rPr>
            <w:noProof/>
          </w:rPr>
          <w:t>20</w:t>
        </w:r>
        <w:r>
          <w:rPr>
            <w:noProof/>
          </w:rPr>
          <w:fldChar w:fldCharType="end"/>
        </w:r>
      </w:p>
    </w:sdtContent>
  </w:sdt>
  <w:p w:rsidR="00D57FC3" w:rsidRDefault="00D57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C1F" w:rsidRDefault="005F6C1F" w:rsidP="00756A74">
      <w:pPr>
        <w:spacing w:after="0" w:line="240" w:lineRule="auto"/>
      </w:pPr>
      <w:r>
        <w:separator/>
      </w:r>
    </w:p>
  </w:footnote>
  <w:footnote w:type="continuationSeparator" w:id="0">
    <w:p w:rsidR="005F6C1F" w:rsidRDefault="005F6C1F" w:rsidP="00756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FC3" w:rsidRDefault="00D57FC3">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rPr>
                            <w:alias w:val="Title"/>
                            <w:tag w:val=""/>
                            <w:id w:val="1897551424"/>
                            <w:dataBinding w:prefixMappings="xmlns:ns0='http://purl.org/dc/elements/1.1/' xmlns:ns1='http://schemas.openxmlformats.org/package/2006/metadata/core-properties' " w:xpath="/ns1:coreProperties[1]/ns0:title[1]" w:storeItemID="{6C3C8BC8-F283-45AE-878A-BAB7291924A1}"/>
                            <w:text/>
                          </w:sdtPr>
                          <w:sdtEndPr>
                            <w:rPr>
                              <w:caps w:val="0"/>
                              <w:color w:val="auto"/>
                            </w:rPr>
                          </w:sdtEndPr>
                          <w:sdtContent>
                            <w:p w:rsidR="00D57FC3" w:rsidRPr="00AF49AD" w:rsidRDefault="00D57FC3">
                              <w:pPr>
                                <w:pStyle w:val="Header"/>
                                <w:tabs>
                                  <w:tab w:val="clear" w:pos="4680"/>
                                  <w:tab w:val="clear" w:pos="9360"/>
                                </w:tabs>
                                <w:jc w:val="center"/>
                                <w:rPr>
                                  <w:caps/>
                                  <w:color w:val="FFFFFF"/>
                                </w:rPr>
                              </w:pPr>
                              <w:r>
                                <w:t>Bluegrass Healthcare Coalition B</w:t>
                              </w:r>
                              <w:r w:rsidRPr="00AF49AD">
                                <w:t>ylaws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rPr>
                      <w:alias w:val="Title"/>
                      <w:tag w:val=""/>
                      <w:id w:val="1897551424"/>
                      <w:dataBinding w:prefixMappings="xmlns:ns0='http://purl.org/dc/elements/1.1/' xmlns:ns1='http://schemas.openxmlformats.org/package/2006/metadata/core-properties' " w:xpath="/ns1:coreProperties[1]/ns0:title[1]" w:storeItemID="{6C3C8BC8-F283-45AE-878A-BAB7291924A1}"/>
                      <w:text/>
                    </w:sdtPr>
                    <w:sdtEndPr>
                      <w:rPr>
                        <w:caps w:val="0"/>
                        <w:color w:val="auto"/>
                      </w:rPr>
                    </w:sdtEndPr>
                    <w:sdtContent>
                      <w:p w:rsidR="001A1846" w:rsidRPr="00AF49AD" w:rsidRDefault="009D4C0D">
                        <w:pPr>
                          <w:pStyle w:val="Header"/>
                          <w:tabs>
                            <w:tab w:val="clear" w:pos="4680"/>
                            <w:tab w:val="clear" w:pos="9360"/>
                          </w:tabs>
                          <w:jc w:val="center"/>
                          <w:rPr>
                            <w:caps/>
                            <w:color w:val="FFFFFF"/>
                          </w:rPr>
                        </w:pPr>
                        <w:r>
                          <w:t>Bluegrass Healthcare Coalition B</w:t>
                        </w:r>
                        <w:r w:rsidR="001A1846" w:rsidRPr="00AF49AD">
                          <w:t>ylaws</w:t>
                        </w:r>
                      </w:p>
                    </w:sdtContent>
                  </w:sdt>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FC3" w:rsidRDefault="00D57FC3">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66689"/>
    <w:multiLevelType w:val="hybridMultilevel"/>
    <w:tmpl w:val="A448E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75597"/>
    <w:multiLevelType w:val="hybridMultilevel"/>
    <w:tmpl w:val="8F60B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344E6"/>
    <w:multiLevelType w:val="hybridMultilevel"/>
    <w:tmpl w:val="BB46F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841F9"/>
    <w:multiLevelType w:val="hybridMultilevel"/>
    <w:tmpl w:val="5360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96736"/>
    <w:multiLevelType w:val="hybridMultilevel"/>
    <w:tmpl w:val="AA9A5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B2D3F"/>
    <w:multiLevelType w:val="hybridMultilevel"/>
    <w:tmpl w:val="1DC2F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C19D6"/>
    <w:multiLevelType w:val="hybridMultilevel"/>
    <w:tmpl w:val="99A25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814FA2"/>
    <w:multiLevelType w:val="hybridMultilevel"/>
    <w:tmpl w:val="8EC213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3D7017"/>
    <w:multiLevelType w:val="multilevel"/>
    <w:tmpl w:val="D5B05846"/>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bullet"/>
      <w:lvlText w:val=""/>
      <w:lvlJc w:val="left"/>
      <w:pPr>
        <w:ind w:left="2880" w:hanging="720"/>
      </w:pPr>
      <w:rPr>
        <w:rFonts w:ascii="Symbol" w:hAnsi="Symbol" w:hint="default"/>
        <w:color w:val="auto"/>
      </w:rPr>
    </w:lvl>
    <w:lvl w:ilvl="4">
      <w:start w:val="1"/>
      <w:numFmt w:val="bullet"/>
      <w:lvlText w:val=""/>
      <w:lvlJc w:val="left"/>
      <w:pPr>
        <w:ind w:left="3960" w:hanging="1080"/>
      </w:pPr>
      <w:rPr>
        <w:rFonts w:ascii="Symbol" w:hAnsi="Symbol"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79B6E29"/>
    <w:multiLevelType w:val="hybridMultilevel"/>
    <w:tmpl w:val="C4C2D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A63B6D"/>
    <w:multiLevelType w:val="hybridMultilevel"/>
    <w:tmpl w:val="E53E2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AA5F4A"/>
    <w:multiLevelType w:val="hybridMultilevel"/>
    <w:tmpl w:val="D32E0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A54D86"/>
    <w:multiLevelType w:val="hybridMultilevel"/>
    <w:tmpl w:val="B7D84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260995"/>
    <w:multiLevelType w:val="hybridMultilevel"/>
    <w:tmpl w:val="83C6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E21E16"/>
    <w:multiLevelType w:val="hybridMultilevel"/>
    <w:tmpl w:val="EB4A1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514AA5"/>
    <w:multiLevelType w:val="hybridMultilevel"/>
    <w:tmpl w:val="DCD0A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647F91"/>
    <w:multiLevelType w:val="hybridMultilevel"/>
    <w:tmpl w:val="887EF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040E98"/>
    <w:multiLevelType w:val="hybridMultilevel"/>
    <w:tmpl w:val="07CC6A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5556A5"/>
    <w:multiLevelType w:val="hybridMultilevel"/>
    <w:tmpl w:val="66728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6E3680"/>
    <w:multiLevelType w:val="hybridMultilevel"/>
    <w:tmpl w:val="3A32E0D8"/>
    <w:lvl w:ilvl="0" w:tplc="04090001">
      <w:start w:val="1"/>
      <w:numFmt w:val="bullet"/>
      <w:lvlText w:val=""/>
      <w:lvlJc w:val="left"/>
      <w:pPr>
        <w:ind w:left="720" w:hanging="360"/>
      </w:pPr>
      <w:rPr>
        <w:rFonts w:ascii="Symbol" w:hAnsi="Symbol" w:hint="default"/>
      </w:rPr>
    </w:lvl>
    <w:lvl w:ilvl="1" w:tplc="78BA081C">
      <w:start w:val="6"/>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3D5666"/>
    <w:multiLevelType w:val="hybridMultilevel"/>
    <w:tmpl w:val="80C0C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10"/>
  </w:num>
  <w:num w:numId="4">
    <w:abstractNumId w:val="20"/>
  </w:num>
  <w:num w:numId="5">
    <w:abstractNumId w:val="16"/>
  </w:num>
  <w:num w:numId="6">
    <w:abstractNumId w:val="15"/>
  </w:num>
  <w:num w:numId="7">
    <w:abstractNumId w:val="7"/>
  </w:num>
  <w:num w:numId="8">
    <w:abstractNumId w:val="13"/>
  </w:num>
  <w:num w:numId="9">
    <w:abstractNumId w:val="18"/>
  </w:num>
  <w:num w:numId="10">
    <w:abstractNumId w:val="3"/>
  </w:num>
  <w:num w:numId="11">
    <w:abstractNumId w:val="2"/>
  </w:num>
  <w:num w:numId="12">
    <w:abstractNumId w:val="12"/>
  </w:num>
  <w:num w:numId="13">
    <w:abstractNumId w:val="0"/>
  </w:num>
  <w:num w:numId="14">
    <w:abstractNumId w:val="17"/>
  </w:num>
  <w:num w:numId="15">
    <w:abstractNumId w:val="1"/>
  </w:num>
  <w:num w:numId="16">
    <w:abstractNumId w:val="6"/>
  </w:num>
  <w:num w:numId="17">
    <w:abstractNumId w:val="5"/>
  </w:num>
  <w:num w:numId="18">
    <w:abstractNumId w:val="9"/>
  </w:num>
  <w:num w:numId="19">
    <w:abstractNumId w:val="14"/>
  </w:num>
  <w:num w:numId="20">
    <w:abstractNumId w:val="11"/>
  </w:num>
  <w:num w:numId="21">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D0C"/>
    <w:rsid w:val="00033FA5"/>
    <w:rsid w:val="00054731"/>
    <w:rsid w:val="000549E7"/>
    <w:rsid w:val="0008239A"/>
    <w:rsid w:val="00085F4D"/>
    <w:rsid w:val="0009388A"/>
    <w:rsid w:val="000B18C9"/>
    <w:rsid w:val="000C16AD"/>
    <w:rsid w:val="000E430A"/>
    <w:rsid w:val="000E4966"/>
    <w:rsid w:val="000F4FE1"/>
    <w:rsid w:val="0011022C"/>
    <w:rsid w:val="001302D5"/>
    <w:rsid w:val="0014013F"/>
    <w:rsid w:val="00175941"/>
    <w:rsid w:val="001A1846"/>
    <w:rsid w:val="001B405E"/>
    <w:rsid w:val="001B4840"/>
    <w:rsid w:val="001C0FA2"/>
    <w:rsid w:val="001C41AE"/>
    <w:rsid w:val="001D08DF"/>
    <w:rsid w:val="001D40EB"/>
    <w:rsid w:val="001F2519"/>
    <w:rsid w:val="00203981"/>
    <w:rsid w:val="00232A16"/>
    <w:rsid w:val="00236DD8"/>
    <w:rsid w:val="00246E06"/>
    <w:rsid w:val="00283009"/>
    <w:rsid w:val="002847CE"/>
    <w:rsid w:val="00296E3D"/>
    <w:rsid w:val="002D7E3D"/>
    <w:rsid w:val="00306695"/>
    <w:rsid w:val="00307205"/>
    <w:rsid w:val="0032004B"/>
    <w:rsid w:val="00326E84"/>
    <w:rsid w:val="00327858"/>
    <w:rsid w:val="00327865"/>
    <w:rsid w:val="003530A1"/>
    <w:rsid w:val="003545EC"/>
    <w:rsid w:val="00357942"/>
    <w:rsid w:val="00360755"/>
    <w:rsid w:val="00361169"/>
    <w:rsid w:val="00373D57"/>
    <w:rsid w:val="003765AA"/>
    <w:rsid w:val="00391F20"/>
    <w:rsid w:val="003A2741"/>
    <w:rsid w:val="003E4554"/>
    <w:rsid w:val="003F1328"/>
    <w:rsid w:val="004176AE"/>
    <w:rsid w:val="00425ADB"/>
    <w:rsid w:val="00432625"/>
    <w:rsid w:val="00452681"/>
    <w:rsid w:val="00460EEF"/>
    <w:rsid w:val="0046175F"/>
    <w:rsid w:val="004621BB"/>
    <w:rsid w:val="004A0213"/>
    <w:rsid w:val="004A4E7B"/>
    <w:rsid w:val="004C09DD"/>
    <w:rsid w:val="004C5028"/>
    <w:rsid w:val="004C5362"/>
    <w:rsid w:val="004D03D9"/>
    <w:rsid w:val="004D1B9A"/>
    <w:rsid w:val="004D6738"/>
    <w:rsid w:val="004E7736"/>
    <w:rsid w:val="00516487"/>
    <w:rsid w:val="005252AC"/>
    <w:rsid w:val="00560CCA"/>
    <w:rsid w:val="005C55D8"/>
    <w:rsid w:val="005D7230"/>
    <w:rsid w:val="005F6C1F"/>
    <w:rsid w:val="005F722C"/>
    <w:rsid w:val="0060757C"/>
    <w:rsid w:val="006172B8"/>
    <w:rsid w:val="00621E95"/>
    <w:rsid w:val="006326E6"/>
    <w:rsid w:val="00646298"/>
    <w:rsid w:val="00672D12"/>
    <w:rsid w:val="006735A8"/>
    <w:rsid w:val="00695D8E"/>
    <w:rsid w:val="006A1863"/>
    <w:rsid w:val="006A4635"/>
    <w:rsid w:val="006A526A"/>
    <w:rsid w:val="006A6ED6"/>
    <w:rsid w:val="006C0828"/>
    <w:rsid w:val="006D54BB"/>
    <w:rsid w:val="006E289F"/>
    <w:rsid w:val="006F0D0F"/>
    <w:rsid w:val="00723704"/>
    <w:rsid w:val="00725E9C"/>
    <w:rsid w:val="0073496B"/>
    <w:rsid w:val="00756A74"/>
    <w:rsid w:val="00782D00"/>
    <w:rsid w:val="007D6D93"/>
    <w:rsid w:val="008041E9"/>
    <w:rsid w:val="0081642F"/>
    <w:rsid w:val="00826AC5"/>
    <w:rsid w:val="00851FF4"/>
    <w:rsid w:val="00853CCB"/>
    <w:rsid w:val="00855E61"/>
    <w:rsid w:val="00863A8A"/>
    <w:rsid w:val="008803B2"/>
    <w:rsid w:val="00890FAA"/>
    <w:rsid w:val="00893803"/>
    <w:rsid w:val="00896234"/>
    <w:rsid w:val="008A704B"/>
    <w:rsid w:val="008B222A"/>
    <w:rsid w:val="008C10F6"/>
    <w:rsid w:val="008D1B45"/>
    <w:rsid w:val="008E7D92"/>
    <w:rsid w:val="00924798"/>
    <w:rsid w:val="00925706"/>
    <w:rsid w:val="009360BE"/>
    <w:rsid w:val="00970FEA"/>
    <w:rsid w:val="00986CA4"/>
    <w:rsid w:val="009A20D9"/>
    <w:rsid w:val="009B0583"/>
    <w:rsid w:val="009D1ECF"/>
    <w:rsid w:val="009D4C0D"/>
    <w:rsid w:val="00A24087"/>
    <w:rsid w:val="00A3621E"/>
    <w:rsid w:val="00A50B73"/>
    <w:rsid w:val="00A56DE0"/>
    <w:rsid w:val="00A64759"/>
    <w:rsid w:val="00A66BEE"/>
    <w:rsid w:val="00A8497E"/>
    <w:rsid w:val="00AA31CD"/>
    <w:rsid w:val="00AD284F"/>
    <w:rsid w:val="00AD38CF"/>
    <w:rsid w:val="00AE2D8E"/>
    <w:rsid w:val="00AE6CC9"/>
    <w:rsid w:val="00AF49AD"/>
    <w:rsid w:val="00B07224"/>
    <w:rsid w:val="00B20A55"/>
    <w:rsid w:val="00B465DD"/>
    <w:rsid w:val="00B51F01"/>
    <w:rsid w:val="00B75879"/>
    <w:rsid w:val="00BB1371"/>
    <w:rsid w:val="00BC3368"/>
    <w:rsid w:val="00BD3108"/>
    <w:rsid w:val="00BE3CC6"/>
    <w:rsid w:val="00BF2637"/>
    <w:rsid w:val="00BF57C7"/>
    <w:rsid w:val="00C15ED2"/>
    <w:rsid w:val="00C70578"/>
    <w:rsid w:val="00C873B2"/>
    <w:rsid w:val="00C91B07"/>
    <w:rsid w:val="00CA08A6"/>
    <w:rsid w:val="00CB22AD"/>
    <w:rsid w:val="00CD76C9"/>
    <w:rsid w:val="00D1291E"/>
    <w:rsid w:val="00D51EBC"/>
    <w:rsid w:val="00D5530E"/>
    <w:rsid w:val="00D55745"/>
    <w:rsid w:val="00D57FC3"/>
    <w:rsid w:val="00D702B6"/>
    <w:rsid w:val="00D72647"/>
    <w:rsid w:val="00D85D2F"/>
    <w:rsid w:val="00D92192"/>
    <w:rsid w:val="00DD5ACF"/>
    <w:rsid w:val="00E132D9"/>
    <w:rsid w:val="00E16D0C"/>
    <w:rsid w:val="00E223E6"/>
    <w:rsid w:val="00E33CFA"/>
    <w:rsid w:val="00E424A4"/>
    <w:rsid w:val="00E67DE6"/>
    <w:rsid w:val="00E71DA6"/>
    <w:rsid w:val="00E83B61"/>
    <w:rsid w:val="00EB5C95"/>
    <w:rsid w:val="00EC2234"/>
    <w:rsid w:val="00ED495B"/>
    <w:rsid w:val="00ED4CE1"/>
    <w:rsid w:val="00ED6255"/>
    <w:rsid w:val="00ED7BB5"/>
    <w:rsid w:val="00EE0281"/>
    <w:rsid w:val="00EE3E4C"/>
    <w:rsid w:val="00EF2102"/>
    <w:rsid w:val="00EF29A5"/>
    <w:rsid w:val="00F3089B"/>
    <w:rsid w:val="00F30D15"/>
    <w:rsid w:val="00F42A2F"/>
    <w:rsid w:val="00F64525"/>
    <w:rsid w:val="00F87848"/>
    <w:rsid w:val="00FA3A05"/>
    <w:rsid w:val="00FB24AA"/>
    <w:rsid w:val="00FB4F7C"/>
    <w:rsid w:val="00FB6F03"/>
    <w:rsid w:val="00FD0C02"/>
    <w:rsid w:val="00FF2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4A5FEA-00CC-4EE7-8C98-BEC38D3C9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7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1D08DF"/>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D08DF"/>
    <w:rPr>
      <w:rFonts w:ascii="Courier New" w:eastAsia="Times New Roman" w:hAnsi="Courier New" w:cs="Courier New"/>
      <w:sz w:val="20"/>
      <w:szCs w:val="20"/>
    </w:rPr>
  </w:style>
  <w:style w:type="paragraph" w:styleId="Header">
    <w:name w:val="header"/>
    <w:basedOn w:val="Normal"/>
    <w:link w:val="HeaderChar"/>
    <w:uiPriority w:val="99"/>
    <w:unhideWhenUsed/>
    <w:rsid w:val="00756A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A74"/>
  </w:style>
  <w:style w:type="paragraph" w:styleId="Footer">
    <w:name w:val="footer"/>
    <w:basedOn w:val="Normal"/>
    <w:link w:val="FooterChar"/>
    <w:uiPriority w:val="99"/>
    <w:unhideWhenUsed/>
    <w:rsid w:val="00756A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A74"/>
  </w:style>
  <w:style w:type="table" w:customStyle="1" w:styleId="TableGrid0">
    <w:name w:val="TableGrid"/>
    <w:rsid w:val="0081642F"/>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D72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2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A0606-9BFB-4888-9D49-6B38ADDA8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7297</Words>
  <Characters>41595</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Bluegrass Healthcare Coalition Bylaws</vt:lpstr>
    </vt:vector>
  </TitlesOfParts>
  <Company>Commonwealth of Kentucky</Company>
  <LinksUpToDate>false</LinksUpToDate>
  <CharactersWithSpaces>48795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Bluegrass Healthcare Coalition Bylaws</dc:title>
  <dc:subject/>
  <dc:creator>Kik, Kenneth S (CHFS DPH DPHPS)</dc:creator>
  <cp:keywords/>
  <dc:description/>
  <cp:lastModifiedBy>Carney, David N (CHFS DPH DPHPS)</cp:lastModifiedBy>
  <cp:revision>2</cp:revision>
  <cp:lastPrinted>2019-10-08T12:09:00Z</cp:lastPrinted>
  <dcterms:created xsi:type="dcterms:W3CDTF">2021-01-28T18:07:00Z</dcterms:created>
  <dcterms:modified xsi:type="dcterms:W3CDTF">2021-01-28T18:07:00Z</dcterms:modified>
</cp:coreProperties>
</file>