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CD0A" w14:textId="4FD1293B" w:rsidR="00467040" w:rsidRPr="00C70F17" w:rsidRDefault="00C70F17">
      <w:pPr>
        <w:rPr>
          <w:b/>
        </w:rPr>
      </w:pPr>
      <w:r w:rsidRPr="00C70F17">
        <w:rPr>
          <w:b/>
        </w:rPr>
        <w:t xml:space="preserve">Bluegrass Healthcare Coalition Meeting </w:t>
      </w:r>
      <w:r w:rsidR="00372B66">
        <w:rPr>
          <w:b/>
        </w:rPr>
        <w:t>Minutes</w:t>
      </w:r>
      <w:r w:rsidR="00C07B46">
        <w:rPr>
          <w:b/>
        </w:rPr>
        <w:t xml:space="preserve">                                       </w:t>
      </w:r>
    </w:p>
    <w:p w14:paraId="4BB8C429" w14:textId="4280D127" w:rsidR="00C70F17" w:rsidRDefault="00850751">
      <w:r>
        <w:t>Dec. 15</w:t>
      </w:r>
      <w:r w:rsidRPr="00850751">
        <w:rPr>
          <w:vertAlign w:val="superscript"/>
        </w:rPr>
        <w:t>th</w:t>
      </w:r>
      <w:r w:rsidR="00721A81">
        <w:t>, 2022</w:t>
      </w:r>
      <w:r w:rsidR="0032617B">
        <w:t xml:space="preserve">   12:00 pm – 2:30 pm</w:t>
      </w:r>
    </w:p>
    <w:p w14:paraId="5C1321C2" w14:textId="7F2311C1" w:rsidR="00C70F17" w:rsidRDefault="00850751">
      <w:r>
        <w:t>Hybrid Meeting</w:t>
      </w:r>
    </w:p>
    <w:p w14:paraId="6503093C" w14:textId="0BB30A48" w:rsidR="00C70F17" w:rsidRDefault="00C70F17">
      <w:r>
        <w:t>Meeting Notes –</w:t>
      </w:r>
    </w:p>
    <w:p w14:paraId="6A82B96B" w14:textId="77777777" w:rsidR="00850751" w:rsidRDefault="00850751" w:rsidP="00850751">
      <w:pPr>
        <w:pStyle w:val="ListParagraph"/>
        <w:numPr>
          <w:ilvl w:val="0"/>
          <w:numId w:val="13"/>
        </w:numPr>
      </w:pPr>
      <w:r>
        <w:t xml:space="preserve">Tara Long, Coalition Chair, called the meeting to order.  All attending via ZOOM asked to type their organization information in the ZOOM chat.  </w:t>
      </w:r>
    </w:p>
    <w:p w14:paraId="34103070" w14:textId="2EF81697" w:rsidR="00850751" w:rsidRDefault="00850751" w:rsidP="00850751">
      <w:pPr>
        <w:pStyle w:val="ListParagraph"/>
        <w:numPr>
          <w:ilvl w:val="0"/>
          <w:numId w:val="13"/>
        </w:numPr>
      </w:pPr>
      <w:r>
        <w:t>Approval of October 27, 2022, minutes.   Motion – Mike</w:t>
      </w:r>
      <w:r w:rsidR="00B84D6C">
        <w:t xml:space="preserve"> Hennigan</w:t>
      </w:r>
      <w:r>
        <w:t>; Second – Terri</w:t>
      </w:r>
      <w:r w:rsidR="00B84D6C">
        <w:t xml:space="preserve"> Schoebel</w:t>
      </w:r>
    </w:p>
    <w:p w14:paraId="6C1F081C" w14:textId="77777777" w:rsidR="00850751" w:rsidRDefault="00850751" w:rsidP="00850751">
      <w:pPr>
        <w:pStyle w:val="ListParagraph"/>
        <w:numPr>
          <w:ilvl w:val="0"/>
          <w:numId w:val="13"/>
        </w:numPr>
      </w:pPr>
      <w:r>
        <w:t>Introduction of JT Moore, new RRC for Bluegrass and NKY HCC regions.</w:t>
      </w:r>
    </w:p>
    <w:p w14:paraId="40654525" w14:textId="1ECA9A66" w:rsidR="00850751" w:rsidRDefault="00850751" w:rsidP="00850751">
      <w:pPr>
        <w:pStyle w:val="ListParagraph"/>
        <w:numPr>
          <w:ilvl w:val="0"/>
          <w:numId w:val="13"/>
        </w:numPr>
      </w:pPr>
      <w:r>
        <w:t>Introduction of new members: Ashley Chaney UK Healthcare, new last six months</w:t>
      </w:r>
    </w:p>
    <w:p w14:paraId="5D92059B" w14:textId="77777777" w:rsidR="00850751" w:rsidRDefault="00850751" w:rsidP="00850751">
      <w:pPr>
        <w:pStyle w:val="ListParagraph"/>
      </w:pPr>
    </w:p>
    <w:p w14:paraId="51DFCEC3" w14:textId="385FDF62" w:rsidR="00850751" w:rsidRDefault="00850751" w:rsidP="00850751">
      <w:pPr>
        <w:pStyle w:val="ListParagraph"/>
        <w:numPr>
          <w:ilvl w:val="0"/>
          <w:numId w:val="13"/>
        </w:numPr>
      </w:pPr>
      <w:r>
        <w:t xml:space="preserve">Christie Netwick – from Fayette Co. Hlt. Dept. talked about Community Needs Assessment and how the Coalition can help.   Document or report about current needs and resources for Lex/Fayette Co.  Plan on releasing it in April.  Major need is Community Survey, anyone 18 years and older and lives or work in Fayette.  Flyer was distributed that has URL and QR code.   Can mail out as needed.  Let Tara or Ralph know if you want some of these </w:t>
      </w:r>
      <w:r w:rsidR="00DD489A">
        <w:t>flyer</w:t>
      </w:r>
      <w:r>
        <w:t>s and the pm cards and pass out to colleagues, friend and family that live or work in Fayette County.  Tara – goal is to help our partners, work on initiatives that are important to all of us.  Work now to address our community needs.</w:t>
      </w:r>
    </w:p>
    <w:p w14:paraId="2C809E69" w14:textId="77777777" w:rsidR="00850751" w:rsidRDefault="00850751" w:rsidP="00850751">
      <w:pPr>
        <w:pStyle w:val="ListParagraph"/>
      </w:pPr>
    </w:p>
    <w:p w14:paraId="39312D06" w14:textId="7DAB5964" w:rsidR="00186A78" w:rsidRPr="00DD489A" w:rsidRDefault="00850751" w:rsidP="00186A78">
      <w:pPr>
        <w:pStyle w:val="ListParagraph"/>
        <w:numPr>
          <w:ilvl w:val="0"/>
          <w:numId w:val="13"/>
        </w:numPr>
      </w:pPr>
      <w:r w:rsidRPr="00DD489A">
        <w:t xml:space="preserve">Tara – Briefly discussed the HPP Strategic Planning that was performed in collaboration with All Clear. </w:t>
      </w:r>
      <w:r w:rsidR="00186A78" w:rsidRPr="00DD489A">
        <w:t>A lot of good ideas were shared and more information will come regarding the goals set for moving forward. Much was learned regarding Coalition capabilities during the challenges of COVID, Western KY tornadoes, and Eastern KY flooding. Though these were unfortunate event to have to contend with, their occurrence was timely with regard to the strategic planning efforts.</w:t>
      </w:r>
    </w:p>
    <w:p w14:paraId="7BCE6CCF" w14:textId="77777777" w:rsidR="00186A78" w:rsidRDefault="00186A78" w:rsidP="00186A78">
      <w:pPr>
        <w:pStyle w:val="ListParagraph"/>
      </w:pPr>
    </w:p>
    <w:p w14:paraId="2DC4465E" w14:textId="5C62B5A8" w:rsidR="00850751" w:rsidRDefault="00850751" w:rsidP="00850751">
      <w:pPr>
        <w:pStyle w:val="ListParagraph"/>
        <w:numPr>
          <w:ilvl w:val="0"/>
          <w:numId w:val="13"/>
        </w:numPr>
      </w:pPr>
      <w:r>
        <w:t>Tara – Review of Pediatric Response Medical Surge Plan and COOP plan.  Working on refining and will send out to members for feedback and comment.   Try to coordinate needs within communities and agencies.</w:t>
      </w:r>
    </w:p>
    <w:p w14:paraId="20D8871E" w14:textId="77777777" w:rsidR="00850751" w:rsidRDefault="00850751" w:rsidP="00850751">
      <w:pPr>
        <w:pStyle w:val="ListParagraph"/>
      </w:pPr>
    </w:p>
    <w:p w14:paraId="33E7F026" w14:textId="64855ECC" w:rsidR="00850751" w:rsidRDefault="00850751" w:rsidP="00850751">
      <w:pPr>
        <w:pStyle w:val="ListParagraph"/>
        <w:numPr>
          <w:ilvl w:val="0"/>
          <w:numId w:val="13"/>
        </w:numPr>
      </w:pPr>
      <w:r>
        <w:t xml:space="preserve">Dave has explored </w:t>
      </w:r>
      <w:r w:rsidR="00DD489A">
        <w:t>an</w:t>
      </w:r>
      <w:r>
        <w:t xml:space="preserve"> internship partnership </w:t>
      </w:r>
      <w:r w:rsidR="00DD489A">
        <w:t xml:space="preserve">opportunity </w:t>
      </w:r>
      <w:r>
        <w:t>with E</w:t>
      </w:r>
      <w:r w:rsidR="00DD489A">
        <w:t>astern Kentucky University (EKU)</w:t>
      </w:r>
      <w:r>
        <w:t xml:space="preserve">.  Internship with student through KYEM, can learn about HCC and have a collaborative internship.  This will be an active internship with a lot of good experience.  This will be an interviewed position – feasible options with a stipend to help students travel around.  Looking to meet with head of EKU Emergency Management, and perhaps work something out in Fayette County to do something </w:t>
      </w:r>
      <w:r w:rsidR="00DD489A">
        <w:t>similar</w:t>
      </w:r>
      <w:r>
        <w:t>.</w:t>
      </w:r>
    </w:p>
    <w:p w14:paraId="77708D41" w14:textId="77777777" w:rsidR="00850751" w:rsidRDefault="00850751" w:rsidP="00850751">
      <w:pPr>
        <w:pStyle w:val="ListParagraph"/>
      </w:pPr>
    </w:p>
    <w:p w14:paraId="5479F0F2" w14:textId="77777777" w:rsidR="00186A78" w:rsidRDefault="00850751" w:rsidP="00345E78">
      <w:pPr>
        <w:pStyle w:val="ListParagraph"/>
        <w:numPr>
          <w:ilvl w:val="0"/>
          <w:numId w:val="13"/>
        </w:numPr>
      </w:pPr>
      <w:r>
        <w:t>Gail – update on switch today</w:t>
      </w:r>
      <w:r w:rsidR="00186A78">
        <w:t xml:space="preserve"> (Dec. 15</w:t>
      </w:r>
      <w:r w:rsidR="00186A78" w:rsidRPr="00186A78">
        <w:rPr>
          <w:vertAlign w:val="superscript"/>
        </w:rPr>
        <w:t>th</w:t>
      </w:r>
      <w:r w:rsidR="00186A78">
        <w:t>)</w:t>
      </w:r>
      <w:r>
        <w:t xml:space="preserve"> from tele tracking to NHSN for hospital COVID reporting.  </w:t>
      </w:r>
      <w:r w:rsidR="00186A78">
        <w:t>There is a Help Desk available for anyone needing assistance and the data point related to COVID were essentially unchanged.</w:t>
      </w:r>
      <w:r>
        <w:t xml:space="preserve"> Also mentioned </w:t>
      </w:r>
      <w:r w:rsidR="00186A78">
        <w:t xml:space="preserve">the </w:t>
      </w:r>
      <w:r>
        <w:t>importance of reporting during the holidays</w:t>
      </w:r>
      <w:r w:rsidR="00186A78">
        <w:t xml:space="preserve"> and that anyone filling in for reporting needs to be made aware of this change.</w:t>
      </w:r>
    </w:p>
    <w:p w14:paraId="651D59D1" w14:textId="77777777" w:rsidR="00186A78" w:rsidRDefault="00186A78" w:rsidP="00186A78">
      <w:pPr>
        <w:pStyle w:val="ListParagraph"/>
      </w:pPr>
    </w:p>
    <w:p w14:paraId="7F39DF9E" w14:textId="794B9408" w:rsidR="00186A78" w:rsidRDefault="00850751" w:rsidP="00186A78">
      <w:pPr>
        <w:pStyle w:val="ListParagraph"/>
        <w:numPr>
          <w:ilvl w:val="0"/>
          <w:numId w:val="13"/>
        </w:numPr>
      </w:pPr>
      <w:r>
        <w:t xml:space="preserve">Rebecca Hardin – Medical Reserve Corp update.   Discussion about mechanics of moving to regional MRC.  Most all in current region </w:t>
      </w:r>
      <w:r w:rsidR="00186A78">
        <w:t xml:space="preserve">will be deregistering from the local MRC unit and will be </w:t>
      </w:r>
      <w:r>
        <w:t xml:space="preserve">moving to Regional Unit in this coalition area.   Goal is a group MRC trained, credentialed and available to serve the 17 counties.  KDPH will be the sponsoring organization moving forward.   Will probably still name this Bluegrass to mirror Coalition name.  Hope to have shift done by July 1.   </w:t>
      </w:r>
      <w:r w:rsidR="00186A78">
        <w:t xml:space="preserve">Will still maintain ongoing activities. </w:t>
      </w:r>
      <w:r>
        <w:t>Will have more information for all at each meeting as we go through the process.  Asking for member help to encourage sign up and participation so we can build this group.</w:t>
      </w:r>
    </w:p>
    <w:p w14:paraId="31FE2E10" w14:textId="77777777" w:rsidR="00186A78" w:rsidRDefault="00186A78" w:rsidP="00186A78">
      <w:pPr>
        <w:pStyle w:val="ListParagraph"/>
      </w:pPr>
    </w:p>
    <w:p w14:paraId="76711381" w14:textId="31E5653F" w:rsidR="00186A78" w:rsidRDefault="00850751" w:rsidP="00186A78">
      <w:pPr>
        <w:pStyle w:val="ListParagraph"/>
        <w:numPr>
          <w:ilvl w:val="0"/>
          <w:numId w:val="13"/>
        </w:numPr>
      </w:pPr>
      <w:r>
        <w:t>Gail Timperio provided an update on FDA meeting, supply chain integrity issues from last Friday meeting.</w:t>
      </w:r>
      <w:r w:rsidR="00186A78">
        <w:t xml:space="preserve"> Currently facing a tripledemic – flu, RSV, COVID. The influx in cases and supply chain issues are causing shortages with Tamiflu, Amoxicillin, and others. The national supply is thought to be sufficient during this increase and certain have enough supply, but the supply is not adequately spread amongst all areas.</w:t>
      </w:r>
    </w:p>
    <w:p w14:paraId="3C0066B5" w14:textId="77777777" w:rsidR="00186A78" w:rsidRDefault="00186A78" w:rsidP="00186A78">
      <w:pPr>
        <w:pStyle w:val="ListParagraph"/>
      </w:pPr>
    </w:p>
    <w:p w14:paraId="77AD5693" w14:textId="3A4B314B" w:rsidR="00186A78" w:rsidRDefault="00850751" w:rsidP="00186A78">
      <w:pPr>
        <w:pStyle w:val="ListParagraph"/>
        <w:numPr>
          <w:ilvl w:val="0"/>
          <w:numId w:val="13"/>
        </w:numPr>
      </w:pPr>
      <w:r>
        <w:t>Tara Long discussed the National Meeting in Anaheim, CA end of November, early December.  Dave Carney, Angela, and Ken presented on multi-coalition method for planning for disasters and how we work together to respond.  Discussion about COVID, natural disaster response, and techniques.  We deployed trailers, shower trailers, and Dave and other volunteers went out to areas in need during natural disasters.  A lot of states had rural coalitions and not as much interaction.</w:t>
      </w:r>
    </w:p>
    <w:p w14:paraId="22CB98B0" w14:textId="77777777" w:rsidR="00186A78" w:rsidRDefault="00186A78" w:rsidP="00186A78">
      <w:pPr>
        <w:pStyle w:val="ListParagraph"/>
      </w:pPr>
    </w:p>
    <w:p w14:paraId="5ED8417F" w14:textId="50AAC3C2" w:rsidR="00186A78" w:rsidRDefault="00850751" w:rsidP="007F40E4">
      <w:pPr>
        <w:pStyle w:val="ListParagraph"/>
        <w:numPr>
          <w:ilvl w:val="0"/>
          <w:numId w:val="14"/>
        </w:numPr>
        <w:ind w:left="1440"/>
      </w:pPr>
      <w:r>
        <w:t>Paul Link, Region IV Project Officer, discussed developing sustainable HCC projects and</w:t>
      </w:r>
      <w:r w:rsidR="00186A78">
        <w:t xml:space="preserve"> the</w:t>
      </w:r>
      <w:r>
        <w:t xml:space="preserve"> projects be aimed at increasing response capabilities.  HCC review policies and procedures, encompass full spectrum of preparedness process.  </w:t>
      </w:r>
    </w:p>
    <w:p w14:paraId="5899F3BE" w14:textId="77C6A288" w:rsidR="007F40E4" w:rsidRDefault="00850751" w:rsidP="007F40E4">
      <w:pPr>
        <w:pStyle w:val="ListParagraph"/>
        <w:numPr>
          <w:ilvl w:val="0"/>
          <w:numId w:val="14"/>
        </w:numPr>
        <w:ind w:left="1440"/>
      </w:pPr>
      <w:r>
        <w:t xml:space="preserve">Tara also attended the ASPR TRACIE – Mitigation, Recovery and Response session.  Use of </w:t>
      </w:r>
      <w:r w:rsidR="007F40E4">
        <w:t>E</w:t>
      </w:r>
      <w:r>
        <w:t>m</w:t>
      </w:r>
      <w:r w:rsidR="007F40E4">
        <w:t>P</w:t>
      </w:r>
      <w:r>
        <w:t>ower data to identify at risk populations and how we can use this information in advance to plan response for those populations.</w:t>
      </w:r>
    </w:p>
    <w:p w14:paraId="61878486" w14:textId="3B10143B" w:rsidR="00850751" w:rsidRDefault="00850751" w:rsidP="007F40E4">
      <w:pPr>
        <w:pStyle w:val="ListParagraph"/>
        <w:numPr>
          <w:ilvl w:val="0"/>
          <w:numId w:val="14"/>
        </w:numPr>
        <w:ind w:left="1440"/>
      </w:pPr>
      <w:r>
        <w:t xml:space="preserve">DASH </w:t>
      </w:r>
      <w:r w:rsidR="00DD489A">
        <w:t xml:space="preserve">Tool </w:t>
      </w:r>
      <w:r>
        <w:t>use to plan volume of supplies/etc. needed in disaster response.  This interactive tool can help agencies decide what they might need.</w:t>
      </w:r>
    </w:p>
    <w:p w14:paraId="26F3F8DA" w14:textId="77777777" w:rsidR="00850751" w:rsidRDefault="00850751" w:rsidP="007F40E4">
      <w:pPr>
        <w:pStyle w:val="ListParagraph"/>
        <w:numPr>
          <w:ilvl w:val="0"/>
          <w:numId w:val="14"/>
        </w:numPr>
        <w:ind w:left="1440"/>
      </w:pPr>
      <w:r>
        <w:t>Deep dive into broad, inclusive capabilities coming up for next year.  Incorporate various other types of healthcare entities.</w:t>
      </w:r>
    </w:p>
    <w:p w14:paraId="789E7EE9" w14:textId="1AB62213" w:rsidR="00850751" w:rsidRDefault="00850751" w:rsidP="007F40E4">
      <w:pPr>
        <w:pStyle w:val="ListParagraph"/>
        <w:numPr>
          <w:ilvl w:val="0"/>
          <w:numId w:val="14"/>
        </w:numPr>
        <w:ind w:left="1440"/>
      </w:pPr>
      <w:r>
        <w:t xml:space="preserve">She listened to the session by </w:t>
      </w:r>
      <w:r w:rsidR="007F40E4">
        <w:t>a</w:t>
      </w:r>
      <w:r>
        <w:t xml:space="preserve"> moti</w:t>
      </w:r>
      <w:r w:rsidR="007F40E4">
        <w:t>vati</w:t>
      </w:r>
      <w:r>
        <w:t>onal speak</w:t>
      </w:r>
      <w:r w:rsidR="007F40E4">
        <w:t>er</w:t>
      </w:r>
      <w:r>
        <w:t xml:space="preserve"> on belonging, human connection, and resilience.   Need to have a good sense of belonging.  </w:t>
      </w:r>
    </w:p>
    <w:p w14:paraId="7377A7ED" w14:textId="77777777" w:rsidR="00850751" w:rsidRDefault="00850751" w:rsidP="007F40E4">
      <w:pPr>
        <w:pStyle w:val="ListParagraph"/>
        <w:numPr>
          <w:ilvl w:val="0"/>
          <w:numId w:val="14"/>
        </w:numPr>
        <w:ind w:left="1440"/>
      </w:pPr>
      <w:r>
        <w:t>Also attended the Active Shooter session– discussion regarding multiple incidents, etc.  lessons learned</w:t>
      </w:r>
    </w:p>
    <w:p w14:paraId="507235E5" w14:textId="7EFE4844" w:rsidR="00850751" w:rsidRDefault="00850751" w:rsidP="007F40E4">
      <w:pPr>
        <w:pStyle w:val="ListParagraph"/>
        <w:numPr>
          <w:ilvl w:val="0"/>
          <w:numId w:val="14"/>
        </w:numPr>
        <w:ind w:left="1440"/>
      </w:pPr>
      <w:r>
        <w:t xml:space="preserve">She sat in on a 501c3 meeting - </w:t>
      </w:r>
      <w:r w:rsidR="007F40E4">
        <w:t>H</w:t>
      </w:r>
      <w:r>
        <w:t>ow to get funding, manage funds, ideas on fund raising and how to build the 501c3 organization.</w:t>
      </w:r>
    </w:p>
    <w:p w14:paraId="488A6357" w14:textId="77777777" w:rsidR="00850751" w:rsidRDefault="00850751" w:rsidP="00850751"/>
    <w:p w14:paraId="0011CF96" w14:textId="77777777" w:rsidR="00850751" w:rsidRDefault="00850751" w:rsidP="00850751">
      <w:pPr>
        <w:pStyle w:val="ListParagraph"/>
        <w:numPr>
          <w:ilvl w:val="0"/>
          <w:numId w:val="13"/>
        </w:numPr>
      </w:pPr>
      <w:r>
        <w:t>Bluegrass HCC Upcoming Events:</w:t>
      </w:r>
    </w:p>
    <w:p w14:paraId="46554BD7" w14:textId="270553B5" w:rsidR="00850751" w:rsidRDefault="00850751" w:rsidP="007F40E4">
      <w:pPr>
        <w:pStyle w:val="ListParagraph"/>
        <w:numPr>
          <w:ilvl w:val="0"/>
          <w:numId w:val="15"/>
        </w:numPr>
      </w:pPr>
      <w:r>
        <w:t>Training and Exercise – December 13</w:t>
      </w:r>
      <w:r w:rsidR="007F40E4" w:rsidRPr="007F40E4">
        <w:rPr>
          <w:vertAlign w:val="superscript"/>
        </w:rPr>
        <w:t>th</w:t>
      </w:r>
      <w:r w:rsidR="007F40E4">
        <w:t xml:space="preserve"> completed the</w:t>
      </w:r>
      <w:r>
        <w:t xml:space="preserve"> Redundant Communication Drill.  If anyone had an issue receiving, let Dave or JT know.</w:t>
      </w:r>
    </w:p>
    <w:p w14:paraId="514B403C" w14:textId="4A3963BE" w:rsidR="00850751" w:rsidRDefault="00850751" w:rsidP="007F40E4">
      <w:pPr>
        <w:pStyle w:val="ListParagraph"/>
        <w:numPr>
          <w:ilvl w:val="0"/>
          <w:numId w:val="15"/>
        </w:numPr>
      </w:pPr>
      <w:r>
        <w:lastRenderedPageBreak/>
        <w:t>Pediatric surge TTX  - March 28</w:t>
      </w:r>
      <w:r w:rsidR="007F40E4" w:rsidRPr="007F40E4">
        <w:rPr>
          <w:vertAlign w:val="superscript"/>
        </w:rPr>
        <w:t>th</w:t>
      </w:r>
      <w:r>
        <w:t xml:space="preserve"> at UK.  Work on resources and partnerships.  UK will help work out logistics as to where with Dave.</w:t>
      </w:r>
      <w:r w:rsidR="007F40E4">
        <w:t xml:space="preserve"> Planning meeting to occur in Jan.</w:t>
      </w:r>
    </w:p>
    <w:p w14:paraId="4EEC3010" w14:textId="69DEEE00" w:rsidR="00850751" w:rsidRDefault="00850751" w:rsidP="007F40E4">
      <w:pPr>
        <w:pStyle w:val="ListParagraph"/>
        <w:numPr>
          <w:ilvl w:val="0"/>
          <w:numId w:val="15"/>
        </w:numPr>
      </w:pPr>
      <w:r>
        <w:t>LTC Extreme Weather TTX -  January 19</w:t>
      </w:r>
      <w:r w:rsidR="007F40E4" w:rsidRPr="007F40E4">
        <w:rPr>
          <w:vertAlign w:val="superscript"/>
        </w:rPr>
        <w:t>th</w:t>
      </w:r>
      <w:r>
        <w:t xml:space="preserve"> at Sayre Christian Village</w:t>
      </w:r>
    </w:p>
    <w:p w14:paraId="55FCAFBA" w14:textId="0CC38EB4" w:rsidR="00850751" w:rsidRDefault="00850751" w:rsidP="007F40E4">
      <w:pPr>
        <w:pStyle w:val="ListParagraph"/>
        <w:numPr>
          <w:ilvl w:val="0"/>
          <w:numId w:val="15"/>
        </w:numPr>
      </w:pPr>
      <w:r>
        <w:t xml:space="preserve">Medical Response Surge Exercise – </w:t>
      </w:r>
      <w:r w:rsidR="007F40E4">
        <w:t xml:space="preserve">probably </w:t>
      </w:r>
      <w:r>
        <w:t>first week of May.  Would love all to participate.</w:t>
      </w:r>
      <w:r w:rsidR="007F40E4">
        <w:t xml:space="preserve"> Dave to send out additional information.</w:t>
      </w:r>
    </w:p>
    <w:p w14:paraId="59EE4B36" w14:textId="626F9894" w:rsidR="00850751" w:rsidRDefault="00850751" w:rsidP="007F40E4">
      <w:pPr>
        <w:pStyle w:val="ListParagraph"/>
        <w:numPr>
          <w:ilvl w:val="0"/>
          <w:numId w:val="15"/>
        </w:numPr>
      </w:pPr>
      <w:r>
        <w:t xml:space="preserve">MASH - Highlight supplies, equipment, and capabilities.  </w:t>
      </w:r>
      <w:r w:rsidR="007F40E4">
        <w:t xml:space="preserve">Possibly </w:t>
      </w:r>
      <w:r>
        <w:t>June 22</w:t>
      </w:r>
      <w:r w:rsidR="007F40E4" w:rsidRPr="007F40E4">
        <w:rPr>
          <w:vertAlign w:val="superscript"/>
        </w:rPr>
        <w:t>nd</w:t>
      </w:r>
      <w:r>
        <w:t xml:space="preserve">, </w:t>
      </w:r>
      <w:r w:rsidR="007F40E4">
        <w:t xml:space="preserve">or </w:t>
      </w:r>
      <w:r>
        <w:t xml:space="preserve">sometime in June </w:t>
      </w:r>
      <w:r w:rsidR="007F40E4">
        <w:t xml:space="preserve">though the </w:t>
      </w:r>
      <w:r>
        <w:t xml:space="preserve">exact date may change.  </w:t>
      </w:r>
      <w:r w:rsidR="007F40E4">
        <w:t>Discussions ongoing on where it will be held, and i</w:t>
      </w:r>
      <w:r>
        <w:t>nside or outside</w:t>
      </w:r>
      <w:r w:rsidR="007F40E4">
        <w:t>.</w:t>
      </w:r>
    </w:p>
    <w:p w14:paraId="754CBE67" w14:textId="16F9850D" w:rsidR="00850751" w:rsidRDefault="00850751" w:rsidP="00850751">
      <w:pPr>
        <w:pStyle w:val="ListParagraph"/>
        <w:numPr>
          <w:ilvl w:val="0"/>
          <w:numId w:val="15"/>
        </w:numPr>
      </w:pPr>
      <w:r>
        <w:t>NDMS Bed reporting drill January 12</w:t>
      </w:r>
      <w:r w:rsidR="007F40E4" w:rsidRPr="007F40E4">
        <w:rPr>
          <w:vertAlign w:val="superscript"/>
        </w:rPr>
        <w:t>th</w:t>
      </w:r>
      <w:r>
        <w:t>.  Elliott House – Dave will send a message out on January 11</w:t>
      </w:r>
      <w:r w:rsidR="007F40E4" w:rsidRPr="007F40E4">
        <w:rPr>
          <w:vertAlign w:val="superscript"/>
        </w:rPr>
        <w:t>th</w:t>
      </w:r>
      <w:r>
        <w:t xml:space="preserve">.  Remind all to update bed status.  </w:t>
      </w:r>
    </w:p>
    <w:p w14:paraId="7D720D73" w14:textId="77777777" w:rsidR="007F40E4" w:rsidRDefault="007F40E4" w:rsidP="007F40E4">
      <w:pPr>
        <w:pStyle w:val="ListParagraph"/>
        <w:ind w:left="1440"/>
      </w:pPr>
    </w:p>
    <w:p w14:paraId="1C317985" w14:textId="63F4469B" w:rsidR="00850751" w:rsidRDefault="00850751" w:rsidP="00850751">
      <w:pPr>
        <w:pStyle w:val="ListParagraph"/>
        <w:numPr>
          <w:ilvl w:val="0"/>
          <w:numId w:val="13"/>
        </w:numPr>
      </w:pPr>
      <w:r>
        <w:t xml:space="preserve">LTC Updates -  </w:t>
      </w:r>
      <w:r w:rsidR="007F40E4">
        <w:t>No additional updates beyond the upcoming exercise on Jan 19</w:t>
      </w:r>
      <w:r w:rsidR="007F40E4" w:rsidRPr="007F40E4">
        <w:rPr>
          <w:vertAlign w:val="superscript"/>
        </w:rPr>
        <w:t>th</w:t>
      </w:r>
      <w:r w:rsidR="007F40E4">
        <w:t>.</w:t>
      </w:r>
    </w:p>
    <w:p w14:paraId="5FC1106A" w14:textId="77777777" w:rsidR="007F40E4" w:rsidRDefault="007F40E4" w:rsidP="007F40E4">
      <w:pPr>
        <w:pStyle w:val="ListParagraph"/>
      </w:pPr>
    </w:p>
    <w:p w14:paraId="310F9FC9" w14:textId="1BFBCD84" w:rsidR="00850751" w:rsidRDefault="00850751" w:rsidP="00850751">
      <w:pPr>
        <w:pStyle w:val="ListParagraph"/>
        <w:numPr>
          <w:ilvl w:val="0"/>
          <w:numId w:val="13"/>
        </w:numPr>
      </w:pPr>
      <w:r>
        <w:t xml:space="preserve">RPC – Rebecca and Vicki -  Rebecca, LHD, have access to a very specific pot of funds that came through Workforce Development for school systems.   Also going forward with new data system to capture POD information, pulling old information off old system, and entering into new system within next 6 months.  Training for staff – during COVID so many new staff – catch up for all the training requirements for preparedness.   Staff store their training certificates electronically.  Hard to track paper copies down sometimes.  </w:t>
      </w:r>
    </w:p>
    <w:p w14:paraId="60A41AD2" w14:textId="77777777" w:rsidR="007F40E4" w:rsidRDefault="007F40E4" w:rsidP="007F40E4">
      <w:pPr>
        <w:pStyle w:val="ListParagraph"/>
      </w:pPr>
    </w:p>
    <w:p w14:paraId="63A103E2" w14:textId="3172CBA9" w:rsidR="007F40E4" w:rsidRDefault="00850751" w:rsidP="007F40E4">
      <w:pPr>
        <w:pStyle w:val="ListParagraph"/>
        <w:numPr>
          <w:ilvl w:val="0"/>
          <w:numId w:val="13"/>
        </w:numPr>
      </w:pPr>
      <w:r>
        <w:t>Tara – ICS 300 &amp; 400 training will be offered at some point, will share dates.</w:t>
      </w:r>
    </w:p>
    <w:p w14:paraId="2E252FA1" w14:textId="77777777" w:rsidR="007F40E4" w:rsidRDefault="007F40E4" w:rsidP="007F40E4">
      <w:pPr>
        <w:pStyle w:val="ListParagraph"/>
      </w:pPr>
    </w:p>
    <w:p w14:paraId="6BA5AFDC" w14:textId="448339B5" w:rsidR="00E60759" w:rsidRDefault="00850751" w:rsidP="00E60759">
      <w:pPr>
        <w:pStyle w:val="ListParagraph"/>
        <w:numPr>
          <w:ilvl w:val="0"/>
          <w:numId w:val="13"/>
        </w:numPr>
      </w:pPr>
      <w:r>
        <w:t>Kayla Adams, epi with Lex/Fayette overview.   Amber on the zoom but not feeling well.   Covid cases up in region and for Fayette.   38 cases 7 day rolling average in October now 58.   Doubled hospitalizations for COVID.  Fayette will report 700</w:t>
      </w:r>
      <w:r w:rsidRPr="00850751">
        <w:rPr>
          <w:vertAlign w:val="superscript"/>
        </w:rPr>
        <w:t>th</w:t>
      </w:r>
      <w:r>
        <w:t xml:space="preserve"> death this week.   Over 700 flu cases in region, 99% are Flu A.  9 flu deaths reported this year, one pediatric.  Three pediatric deaths in the state and investigating more.  87% of flu cases are not vaccinated.  45% of kids not vaccinated.  Mpox – 13 probably cases, one suspect case.   Ebola – Fayette Co. is monitoring 2 travelers.  </w:t>
      </w:r>
    </w:p>
    <w:p w14:paraId="168AF355" w14:textId="77777777" w:rsidR="00E60759" w:rsidRDefault="00E60759" w:rsidP="00E60759">
      <w:pPr>
        <w:pStyle w:val="ListParagraph"/>
      </w:pPr>
    </w:p>
    <w:p w14:paraId="69AD1BF8" w14:textId="663512B0" w:rsidR="00E60759" w:rsidRDefault="00850751" w:rsidP="00E60759">
      <w:pPr>
        <w:pStyle w:val="ListParagraph"/>
        <w:numPr>
          <w:ilvl w:val="0"/>
          <w:numId w:val="13"/>
        </w:numPr>
      </w:pPr>
      <w:r>
        <w:t>CSEPP update  - Cameron -  Good news from CSEPP -  transferring f</w:t>
      </w:r>
      <w:r w:rsidR="00E60759">
        <w:t>ro</w:t>
      </w:r>
      <w:r>
        <w:t>m VX to Sarin processing have been worked out</w:t>
      </w:r>
      <w:r w:rsidR="00E60759">
        <w:t>.</w:t>
      </w:r>
      <w:r>
        <w:t xml:space="preserve">  Destroyed 63% of total tonnage that started with in </w:t>
      </w:r>
      <w:r w:rsidR="00E60759">
        <w:t xml:space="preserve">the </w:t>
      </w:r>
      <w:r>
        <w:t xml:space="preserve">eighties.  UV Sarin gas still need to work on.  VX </w:t>
      </w:r>
      <w:r w:rsidR="00E60759">
        <w:t xml:space="preserve">destruction has </w:t>
      </w:r>
      <w:r>
        <w:t xml:space="preserve">gone </w:t>
      </w:r>
      <w:r w:rsidR="00E60759">
        <w:t>well</w:t>
      </w:r>
      <w:r>
        <w:t>.  Static Detonation slated to go on in January</w:t>
      </w:r>
      <w:r w:rsidR="00E60759">
        <w:t>, possibly later this month</w:t>
      </w:r>
      <w:r>
        <w:t>.  This will be used to destroy rocket cannisters.   Still testing to see if that will work properly.  On schedule to reach congressional mandate to be completely free of weaponized agent by September 2023.   Will still be there, but no longer threat to community.  June 2024 all will be gone per NATO agreement.</w:t>
      </w:r>
      <w:r w:rsidR="00E60759">
        <w:t xml:space="preserve"> </w:t>
      </w:r>
      <w:r>
        <w:t>Tara advised that she sits on this Bluegrass Army advisory and closure workgroup to discuss use of facilities and highly trained staff.  Financial and ecological updates on how will impact community.</w:t>
      </w:r>
    </w:p>
    <w:p w14:paraId="596097D1" w14:textId="77777777" w:rsidR="00E60759" w:rsidRDefault="00E60759" w:rsidP="00E60759">
      <w:pPr>
        <w:pStyle w:val="ListParagraph"/>
      </w:pPr>
    </w:p>
    <w:p w14:paraId="2609A6FB" w14:textId="1B7A044E" w:rsidR="00E60759" w:rsidRDefault="00850751" w:rsidP="00E60759">
      <w:pPr>
        <w:pStyle w:val="ListParagraph"/>
        <w:numPr>
          <w:ilvl w:val="0"/>
          <w:numId w:val="13"/>
        </w:numPr>
      </w:pPr>
      <w:r>
        <w:t>Next meeting February 23</w:t>
      </w:r>
      <w:r w:rsidR="004E4D97" w:rsidRPr="004E4D97">
        <w:rPr>
          <w:vertAlign w:val="superscript"/>
        </w:rPr>
        <w:t>rd</w:t>
      </w:r>
      <w:r w:rsidR="004E4D97">
        <w:t>, 2023</w:t>
      </w:r>
      <w:r>
        <w:t xml:space="preserve"> at 12:00.</w:t>
      </w:r>
    </w:p>
    <w:p w14:paraId="63E36795" w14:textId="77777777" w:rsidR="00E60759" w:rsidRDefault="00E60759" w:rsidP="00E60759">
      <w:pPr>
        <w:pStyle w:val="ListParagraph"/>
      </w:pPr>
    </w:p>
    <w:p w14:paraId="08821DD7" w14:textId="7026AE30" w:rsidR="00850751" w:rsidRDefault="00850751" w:rsidP="00850751">
      <w:pPr>
        <w:pStyle w:val="ListParagraph"/>
        <w:numPr>
          <w:ilvl w:val="0"/>
          <w:numId w:val="13"/>
        </w:numPr>
      </w:pPr>
      <w:r>
        <w:t xml:space="preserve">Short breakout with hospitals and EMS.  Discussion of pediatric beds, EMS runs, etc.  Increasing number of COVID patients.   </w:t>
      </w:r>
    </w:p>
    <w:p w14:paraId="086F0CB5" w14:textId="25B1E973" w:rsidR="00850751" w:rsidRDefault="00850751" w:rsidP="00850751">
      <w:pPr>
        <w:pStyle w:val="ListParagraph"/>
        <w:numPr>
          <w:ilvl w:val="0"/>
          <w:numId w:val="13"/>
        </w:numPr>
      </w:pPr>
      <w:r w:rsidRPr="00E60759">
        <w:rPr>
          <w:b/>
          <w:bCs/>
        </w:rPr>
        <w:lastRenderedPageBreak/>
        <w:t xml:space="preserve">Action </w:t>
      </w:r>
      <w:r w:rsidR="00E60759">
        <w:rPr>
          <w:b/>
          <w:bCs/>
        </w:rPr>
        <w:t>I</w:t>
      </w:r>
      <w:r w:rsidRPr="00E60759">
        <w:rPr>
          <w:b/>
          <w:bCs/>
        </w:rPr>
        <w:t>tem</w:t>
      </w:r>
      <w:r w:rsidR="00E60759">
        <w:t xml:space="preserve"> – </w:t>
      </w:r>
      <w:r>
        <w:t xml:space="preserve">EMS needs to know </w:t>
      </w:r>
      <w:r w:rsidR="00E60759">
        <w:t xml:space="preserve">what surge planning and capabilities hospitals such as UK, Norton’s, and UC have regarding pediatric </w:t>
      </w:r>
      <w:r>
        <w:t xml:space="preserve">bed capacity </w:t>
      </w:r>
      <w:r w:rsidR="00E60759">
        <w:t>in order to avoid</w:t>
      </w:r>
      <w:r>
        <w:t xml:space="preserve"> unnecessary runs</w:t>
      </w:r>
      <w:r w:rsidR="00E60759">
        <w:t xml:space="preserve"> when they’re ultimately told the hospital is in divert status</w:t>
      </w:r>
      <w:r>
        <w:t>.</w:t>
      </w:r>
    </w:p>
    <w:p w14:paraId="4AB3A3B4" w14:textId="77777777" w:rsidR="00E60759" w:rsidRPr="00E60759" w:rsidRDefault="00E60759" w:rsidP="00E60759">
      <w:pPr>
        <w:pStyle w:val="ListParagraph"/>
      </w:pPr>
    </w:p>
    <w:p w14:paraId="7A288CC3" w14:textId="4AEEEAD4" w:rsidR="00E60759" w:rsidRDefault="00E60759" w:rsidP="00850751">
      <w:pPr>
        <w:pStyle w:val="ListParagraph"/>
        <w:numPr>
          <w:ilvl w:val="0"/>
          <w:numId w:val="13"/>
        </w:numPr>
      </w:pPr>
      <w:r>
        <w:rPr>
          <w:b/>
          <w:bCs/>
        </w:rPr>
        <w:t xml:space="preserve">Action Item – </w:t>
      </w:r>
      <w:r>
        <w:t>Need to add Tom Work, acting Lexington Fire Captain to Coalition email distribution list.</w:t>
      </w:r>
    </w:p>
    <w:p w14:paraId="4C5DF2A4" w14:textId="77777777" w:rsidR="00E60759" w:rsidRDefault="00E60759" w:rsidP="00E60759">
      <w:pPr>
        <w:pStyle w:val="ListParagraph"/>
      </w:pPr>
    </w:p>
    <w:p w14:paraId="27472844" w14:textId="77777777" w:rsidR="00850751" w:rsidRDefault="00850751" w:rsidP="00850751">
      <w:pPr>
        <w:pStyle w:val="ListParagraph"/>
        <w:numPr>
          <w:ilvl w:val="0"/>
          <w:numId w:val="13"/>
        </w:numPr>
      </w:pPr>
      <w:r>
        <w:t xml:space="preserve">Meeting ended at 1:00 p.m. </w:t>
      </w:r>
    </w:p>
    <w:p w14:paraId="6DBCECFA" w14:textId="3542219B" w:rsidR="00EE7747" w:rsidRDefault="007E17F9" w:rsidP="0011135F">
      <w:pPr>
        <w:ind w:left="360"/>
      </w:pPr>
      <w:r>
        <w:t xml:space="preserve">     </w:t>
      </w:r>
    </w:p>
    <w:p w14:paraId="2F007D23" w14:textId="77777777" w:rsidR="00803283" w:rsidRDefault="00803283" w:rsidP="00EE7747">
      <w:r>
        <w:t xml:space="preserve">Attendees: </w:t>
      </w:r>
    </w:p>
    <w:tbl>
      <w:tblPr>
        <w:tblStyle w:val="TableGrid"/>
        <w:tblW w:w="10165" w:type="dxa"/>
        <w:tblLook w:val="04A0" w:firstRow="1" w:lastRow="0" w:firstColumn="1" w:lastColumn="0" w:noHBand="0" w:noVBand="1"/>
      </w:tblPr>
      <w:tblGrid>
        <w:gridCol w:w="2155"/>
        <w:gridCol w:w="1890"/>
        <w:gridCol w:w="2160"/>
        <w:gridCol w:w="1980"/>
        <w:gridCol w:w="1980"/>
      </w:tblGrid>
      <w:tr w:rsidR="00550145" w:rsidRPr="009B330A" w14:paraId="11648B2E" w14:textId="77777777" w:rsidTr="00440E76">
        <w:tc>
          <w:tcPr>
            <w:tcW w:w="2155" w:type="dxa"/>
          </w:tcPr>
          <w:p w14:paraId="4B8E4495" w14:textId="39E73A39" w:rsidR="00550145" w:rsidRPr="009B330A" w:rsidRDefault="003072D2" w:rsidP="003072D2">
            <w:pPr>
              <w:jc w:val="center"/>
            </w:pPr>
            <w:r>
              <w:t>Candie McMaine</w:t>
            </w:r>
          </w:p>
        </w:tc>
        <w:tc>
          <w:tcPr>
            <w:tcW w:w="1890" w:type="dxa"/>
          </w:tcPr>
          <w:p w14:paraId="2BE9F7B3" w14:textId="77AA6DB9" w:rsidR="00550145" w:rsidRPr="009B330A" w:rsidRDefault="003072D2" w:rsidP="003072D2">
            <w:pPr>
              <w:jc w:val="center"/>
            </w:pPr>
            <w:r>
              <w:t>Ralph McCracken</w:t>
            </w:r>
          </w:p>
        </w:tc>
        <w:tc>
          <w:tcPr>
            <w:tcW w:w="2160" w:type="dxa"/>
          </w:tcPr>
          <w:p w14:paraId="49D05343" w14:textId="673A3D5D" w:rsidR="00550145" w:rsidRPr="009B330A" w:rsidRDefault="003072D2" w:rsidP="003072D2">
            <w:pPr>
              <w:jc w:val="center"/>
            </w:pPr>
            <w:r>
              <w:t>Gail Timperio</w:t>
            </w:r>
          </w:p>
        </w:tc>
        <w:tc>
          <w:tcPr>
            <w:tcW w:w="1980" w:type="dxa"/>
          </w:tcPr>
          <w:p w14:paraId="581704E2" w14:textId="690E1F3A" w:rsidR="00550145" w:rsidRPr="009B330A" w:rsidRDefault="003072D2" w:rsidP="003072D2">
            <w:pPr>
              <w:jc w:val="center"/>
            </w:pPr>
            <w:r>
              <w:t>Tara Long</w:t>
            </w:r>
          </w:p>
        </w:tc>
        <w:tc>
          <w:tcPr>
            <w:tcW w:w="1980" w:type="dxa"/>
          </w:tcPr>
          <w:p w14:paraId="06234040" w14:textId="4BF83760" w:rsidR="00550145" w:rsidRPr="009B330A" w:rsidRDefault="003072D2" w:rsidP="003072D2">
            <w:pPr>
              <w:jc w:val="center"/>
            </w:pPr>
            <w:r>
              <w:t>JT Moore</w:t>
            </w:r>
          </w:p>
        </w:tc>
      </w:tr>
      <w:tr w:rsidR="00550145" w:rsidRPr="009B330A" w14:paraId="1907091F" w14:textId="77777777" w:rsidTr="00440E76">
        <w:tc>
          <w:tcPr>
            <w:tcW w:w="2155" w:type="dxa"/>
          </w:tcPr>
          <w:p w14:paraId="593C1277" w14:textId="3AF14C60" w:rsidR="00550145" w:rsidRDefault="003072D2" w:rsidP="003072D2">
            <w:pPr>
              <w:jc w:val="center"/>
            </w:pPr>
            <w:r>
              <w:t>Shane Bussell</w:t>
            </w:r>
          </w:p>
        </w:tc>
        <w:tc>
          <w:tcPr>
            <w:tcW w:w="1890" w:type="dxa"/>
          </w:tcPr>
          <w:p w14:paraId="709D4641" w14:textId="2E370763" w:rsidR="00550145" w:rsidRDefault="003072D2" w:rsidP="003072D2">
            <w:pPr>
              <w:jc w:val="center"/>
            </w:pPr>
            <w:r>
              <w:t>Cameron Poe</w:t>
            </w:r>
          </w:p>
        </w:tc>
        <w:tc>
          <w:tcPr>
            <w:tcW w:w="2160" w:type="dxa"/>
          </w:tcPr>
          <w:p w14:paraId="5C9D2273" w14:textId="7CC9A602" w:rsidR="00550145" w:rsidRDefault="00BB1E5F" w:rsidP="003072D2">
            <w:pPr>
              <w:jc w:val="center"/>
            </w:pPr>
            <w:r>
              <w:t>Lauryn McArthur</w:t>
            </w:r>
          </w:p>
        </w:tc>
        <w:tc>
          <w:tcPr>
            <w:tcW w:w="1980" w:type="dxa"/>
          </w:tcPr>
          <w:p w14:paraId="133F72EB" w14:textId="078F2656" w:rsidR="00550145" w:rsidRDefault="00BB1E5F" w:rsidP="003072D2">
            <w:pPr>
              <w:jc w:val="center"/>
            </w:pPr>
            <w:r>
              <w:t>Ashley Walo</w:t>
            </w:r>
          </w:p>
        </w:tc>
        <w:tc>
          <w:tcPr>
            <w:tcW w:w="1980" w:type="dxa"/>
          </w:tcPr>
          <w:p w14:paraId="04284C62" w14:textId="140B5F2E" w:rsidR="00550145" w:rsidRDefault="00BB1E5F" w:rsidP="003072D2">
            <w:pPr>
              <w:jc w:val="center"/>
            </w:pPr>
            <w:r>
              <w:t>Chris Runyon</w:t>
            </w:r>
          </w:p>
        </w:tc>
      </w:tr>
      <w:tr w:rsidR="00550145" w:rsidRPr="009B330A" w14:paraId="2F02C5E6" w14:textId="77777777" w:rsidTr="00440E76">
        <w:tc>
          <w:tcPr>
            <w:tcW w:w="2155" w:type="dxa"/>
          </w:tcPr>
          <w:p w14:paraId="3DF5A29C" w14:textId="163B793A" w:rsidR="00550145" w:rsidRDefault="00BB1E5F" w:rsidP="003072D2">
            <w:pPr>
              <w:jc w:val="center"/>
            </w:pPr>
            <w:r>
              <w:t>Tracey Evans</w:t>
            </w:r>
          </w:p>
        </w:tc>
        <w:tc>
          <w:tcPr>
            <w:tcW w:w="1890" w:type="dxa"/>
          </w:tcPr>
          <w:p w14:paraId="136C04EE" w14:textId="351688F3" w:rsidR="00550145" w:rsidRDefault="00BB1E5F" w:rsidP="003072D2">
            <w:pPr>
              <w:jc w:val="center"/>
            </w:pPr>
            <w:r>
              <w:t>Elliott House</w:t>
            </w:r>
          </w:p>
        </w:tc>
        <w:tc>
          <w:tcPr>
            <w:tcW w:w="2160" w:type="dxa"/>
          </w:tcPr>
          <w:p w14:paraId="3205D22A" w14:textId="1767B04F" w:rsidR="00550145" w:rsidRDefault="00BB1E5F" w:rsidP="003072D2">
            <w:pPr>
              <w:jc w:val="center"/>
            </w:pPr>
            <w:r>
              <w:t>Tonya Watkins</w:t>
            </w:r>
          </w:p>
        </w:tc>
        <w:tc>
          <w:tcPr>
            <w:tcW w:w="1980" w:type="dxa"/>
          </w:tcPr>
          <w:p w14:paraId="245C5579" w14:textId="00CDBB2C" w:rsidR="00550145" w:rsidRDefault="00BB1E5F" w:rsidP="003072D2">
            <w:pPr>
              <w:jc w:val="center"/>
            </w:pPr>
            <w:r>
              <w:t>Kala Adams</w:t>
            </w:r>
          </w:p>
        </w:tc>
        <w:tc>
          <w:tcPr>
            <w:tcW w:w="1980" w:type="dxa"/>
          </w:tcPr>
          <w:p w14:paraId="0547CFFD" w14:textId="202BD417" w:rsidR="00550145" w:rsidRDefault="00BB1E5F" w:rsidP="003072D2">
            <w:pPr>
              <w:jc w:val="center"/>
            </w:pPr>
            <w:r>
              <w:t>Cory Pelarski</w:t>
            </w:r>
          </w:p>
        </w:tc>
      </w:tr>
      <w:tr w:rsidR="00550145" w:rsidRPr="009B330A" w14:paraId="647FBC4A" w14:textId="77777777" w:rsidTr="00440E76">
        <w:tc>
          <w:tcPr>
            <w:tcW w:w="2155" w:type="dxa"/>
          </w:tcPr>
          <w:p w14:paraId="186EC9BF" w14:textId="5DF2D894" w:rsidR="00550145" w:rsidRPr="009B330A" w:rsidRDefault="00BB1E5F" w:rsidP="003072D2">
            <w:pPr>
              <w:jc w:val="center"/>
            </w:pPr>
            <w:r>
              <w:t>Jay Overmon</w:t>
            </w:r>
          </w:p>
        </w:tc>
        <w:tc>
          <w:tcPr>
            <w:tcW w:w="1890" w:type="dxa"/>
          </w:tcPr>
          <w:p w14:paraId="6D3E58E9" w14:textId="3160A6F3" w:rsidR="00550145" w:rsidRPr="009B330A" w:rsidRDefault="00BB1E5F" w:rsidP="003072D2">
            <w:pPr>
              <w:jc w:val="center"/>
            </w:pPr>
            <w:r>
              <w:t>Ashley Chaney</w:t>
            </w:r>
          </w:p>
        </w:tc>
        <w:tc>
          <w:tcPr>
            <w:tcW w:w="2160" w:type="dxa"/>
          </w:tcPr>
          <w:p w14:paraId="0BE5C926" w14:textId="7E880D24" w:rsidR="00550145" w:rsidRPr="009B330A" w:rsidRDefault="00BB1E5F" w:rsidP="003072D2">
            <w:pPr>
              <w:jc w:val="center"/>
            </w:pPr>
            <w:r>
              <w:t>Rebecca Hardin</w:t>
            </w:r>
          </w:p>
        </w:tc>
        <w:tc>
          <w:tcPr>
            <w:tcW w:w="1980" w:type="dxa"/>
          </w:tcPr>
          <w:p w14:paraId="09627CDE" w14:textId="71EE443F" w:rsidR="00550145" w:rsidRPr="009B330A" w:rsidRDefault="00BB1E5F" w:rsidP="003072D2">
            <w:pPr>
              <w:jc w:val="center"/>
            </w:pPr>
            <w:r>
              <w:t>Barrett Schoeck</w:t>
            </w:r>
          </w:p>
        </w:tc>
        <w:tc>
          <w:tcPr>
            <w:tcW w:w="1980" w:type="dxa"/>
          </w:tcPr>
          <w:p w14:paraId="225CFDC2" w14:textId="53C3B739" w:rsidR="00550145" w:rsidRPr="009B330A" w:rsidRDefault="00BB1E5F" w:rsidP="003072D2">
            <w:pPr>
              <w:jc w:val="center"/>
            </w:pPr>
            <w:r>
              <w:t>Michael He</w:t>
            </w:r>
            <w:r w:rsidR="00B84D6C">
              <w:t>nnigan</w:t>
            </w:r>
          </w:p>
        </w:tc>
      </w:tr>
      <w:tr w:rsidR="00550145" w:rsidRPr="009B330A" w14:paraId="0032AD39" w14:textId="77777777" w:rsidTr="00440E76">
        <w:tc>
          <w:tcPr>
            <w:tcW w:w="2155" w:type="dxa"/>
          </w:tcPr>
          <w:p w14:paraId="1367414C" w14:textId="5EB5A8C4" w:rsidR="00550145" w:rsidRDefault="00BB1E5F" w:rsidP="003072D2">
            <w:pPr>
              <w:jc w:val="center"/>
            </w:pPr>
            <w:r>
              <w:t>Wendy Alford</w:t>
            </w:r>
          </w:p>
        </w:tc>
        <w:tc>
          <w:tcPr>
            <w:tcW w:w="1890" w:type="dxa"/>
          </w:tcPr>
          <w:p w14:paraId="7B40AEFD" w14:textId="5919D879" w:rsidR="00550145" w:rsidRDefault="00BB1E5F" w:rsidP="003072D2">
            <w:pPr>
              <w:jc w:val="center"/>
            </w:pPr>
            <w:r>
              <w:t>Terri Schoebel</w:t>
            </w:r>
          </w:p>
        </w:tc>
        <w:tc>
          <w:tcPr>
            <w:tcW w:w="2160" w:type="dxa"/>
          </w:tcPr>
          <w:p w14:paraId="7B860A74" w14:textId="75B1BA68" w:rsidR="00550145" w:rsidRDefault="00BB1E5F" w:rsidP="003072D2">
            <w:pPr>
              <w:jc w:val="center"/>
            </w:pPr>
            <w:r>
              <w:t>Gene Thomas</w:t>
            </w:r>
          </w:p>
        </w:tc>
        <w:tc>
          <w:tcPr>
            <w:tcW w:w="1980" w:type="dxa"/>
          </w:tcPr>
          <w:p w14:paraId="604C0FBB" w14:textId="435D4CF0" w:rsidR="00550145" w:rsidRDefault="00BB1E5F" w:rsidP="003072D2">
            <w:pPr>
              <w:jc w:val="center"/>
            </w:pPr>
            <w:r>
              <w:t>Jacob Cook</w:t>
            </w:r>
          </w:p>
        </w:tc>
        <w:tc>
          <w:tcPr>
            <w:tcW w:w="1980" w:type="dxa"/>
          </w:tcPr>
          <w:p w14:paraId="6104620E" w14:textId="0FAED2E1" w:rsidR="00550145" w:rsidRDefault="00BB1E5F" w:rsidP="003072D2">
            <w:pPr>
              <w:jc w:val="center"/>
            </w:pPr>
            <w:r>
              <w:t>Rusty Griffith</w:t>
            </w:r>
          </w:p>
        </w:tc>
      </w:tr>
      <w:tr w:rsidR="00550145" w:rsidRPr="009B330A" w14:paraId="079004E5" w14:textId="77777777" w:rsidTr="00440E76">
        <w:tc>
          <w:tcPr>
            <w:tcW w:w="2155" w:type="dxa"/>
          </w:tcPr>
          <w:p w14:paraId="332C1A08" w14:textId="4E7E5DC2" w:rsidR="00550145" w:rsidRPr="009B330A" w:rsidRDefault="00BB1E5F" w:rsidP="003072D2">
            <w:pPr>
              <w:jc w:val="center"/>
            </w:pPr>
            <w:r>
              <w:t>Lauren Sword</w:t>
            </w:r>
          </w:p>
        </w:tc>
        <w:tc>
          <w:tcPr>
            <w:tcW w:w="1890" w:type="dxa"/>
          </w:tcPr>
          <w:p w14:paraId="3DEF72D5" w14:textId="07131039" w:rsidR="00550145" w:rsidRPr="009B330A" w:rsidRDefault="00BB1E5F" w:rsidP="003072D2">
            <w:pPr>
              <w:jc w:val="center"/>
            </w:pPr>
            <w:r>
              <w:t>Vicki Sanderson</w:t>
            </w:r>
          </w:p>
        </w:tc>
        <w:tc>
          <w:tcPr>
            <w:tcW w:w="2160" w:type="dxa"/>
          </w:tcPr>
          <w:p w14:paraId="26153A02" w14:textId="442DB63B" w:rsidR="00550145" w:rsidRPr="009B330A" w:rsidRDefault="00BB1E5F" w:rsidP="003072D2">
            <w:pPr>
              <w:jc w:val="center"/>
            </w:pPr>
            <w:r>
              <w:t>Karen Sanders</w:t>
            </w:r>
          </w:p>
        </w:tc>
        <w:tc>
          <w:tcPr>
            <w:tcW w:w="1980" w:type="dxa"/>
          </w:tcPr>
          <w:p w14:paraId="175F3665" w14:textId="6DA12E81" w:rsidR="00550145" w:rsidRPr="009B330A" w:rsidRDefault="00BB1E5F" w:rsidP="003072D2">
            <w:pPr>
              <w:jc w:val="center"/>
            </w:pPr>
            <w:r>
              <w:t>Tom Work</w:t>
            </w:r>
          </w:p>
        </w:tc>
        <w:tc>
          <w:tcPr>
            <w:tcW w:w="1980" w:type="dxa"/>
          </w:tcPr>
          <w:p w14:paraId="3AB68819" w14:textId="3F5936A6" w:rsidR="00550145" w:rsidRPr="009B330A" w:rsidRDefault="00BB1E5F" w:rsidP="003072D2">
            <w:pPr>
              <w:jc w:val="center"/>
            </w:pPr>
            <w:r>
              <w:t>Luke Mathis</w:t>
            </w:r>
          </w:p>
        </w:tc>
      </w:tr>
      <w:tr w:rsidR="00550145" w:rsidRPr="009B330A" w14:paraId="6F8AA77A" w14:textId="77777777" w:rsidTr="00440E76">
        <w:tc>
          <w:tcPr>
            <w:tcW w:w="2155" w:type="dxa"/>
          </w:tcPr>
          <w:p w14:paraId="3B18888D" w14:textId="29D2CF8C" w:rsidR="00550145" w:rsidRPr="00B84D6C" w:rsidRDefault="00B84D6C" w:rsidP="003072D2">
            <w:pPr>
              <w:jc w:val="center"/>
              <w:rPr>
                <w:color w:val="2E74B5" w:themeColor="accent1" w:themeShade="BF"/>
              </w:rPr>
            </w:pPr>
            <w:r w:rsidRPr="00B84D6C">
              <w:rPr>
                <w:color w:val="2E74B5" w:themeColor="accent1" w:themeShade="BF"/>
              </w:rPr>
              <w:t>Anthony Lorenzo</w:t>
            </w:r>
          </w:p>
        </w:tc>
        <w:tc>
          <w:tcPr>
            <w:tcW w:w="1890" w:type="dxa"/>
          </w:tcPr>
          <w:p w14:paraId="373B6E60" w14:textId="71F793A9" w:rsidR="00550145" w:rsidRPr="00B84D6C" w:rsidRDefault="00B84D6C" w:rsidP="003072D2">
            <w:pPr>
              <w:jc w:val="center"/>
              <w:rPr>
                <w:color w:val="2E74B5" w:themeColor="accent1" w:themeShade="BF"/>
              </w:rPr>
            </w:pPr>
            <w:r w:rsidRPr="00B84D6C">
              <w:rPr>
                <w:color w:val="2E74B5" w:themeColor="accent1" w:themeShade="BF"/>
              </w:rPr>
              <w:t xml:space="preserve">Rachel Proffitt </w:t>
            </w:r>
          </w:p>
        </w:tc>
        <w:tc>
          <w:tcPr>
            <w:tcW w:w="2160" w:type="dxa"/>
          </w:tcPr>
          <w:p w14:paraId="7E063AF4" w14:textId="302196DF" w:rsidR="00550145" w:rsidRPr="00B84D6C" w:rsidRDefault="00B84D6C" w:rsidP="003072D2">
            <w:pPr>
              <w:jc w:val="center"/>
              <w:rPr>
                <w:color w:val="2E74B5" w:themeColor="accent1" w:themeShade="BF"/>
              </w:rPr>
            </w:pPr>
            <w:r w:rsidRPr="00B84D6C">
              <w:rPr>
                <w:color w:val="2E74B5" w:themeColor="accent1" w:themeShade="BF"/>
              </w:rPr>
              <w:t>Darcy Maupin</w:t>
            </w:r>
          </w:p>
        </w:tc>
        <w:tc>
          <w:tcPr>
            <w:tcW w:w="1980" w:type="dxa"/>
          </w:tcPr>
          <w:p w14:paraId="501099ED" w14:textId="077D16D2" w:rsidR="00550145" w:rsidRPr="00B84D6C" w:rsidRDefault="00B84D6C" w:rsidP="003072D2">
            <w:pPr>
              <w:jc w:val="center"/>
              <w:rPr>
                <w:color w:val="2E74B5" w:themeColor="accent1" w:themeShade="BF"/>
              </w:rPr>
            </w:pPr>
            <w:r w:rsidRPr="00B84D6C">
              <w:rPr>
                <w:color w:val="2E74B5" w:themeColor="accent1" w:themeShade="BF"/>
              </w:rPr>
              <w:t>Kim Tuner</w:t>
            </w:r>
          </w:p>
        </w:tc>
        <w:tc>
          <w:tcPr>
            <w:tcW w:w="1980" w:type="dxa"/>
          </w:tcPr>
          <w:p w14:paraId="27EDF988" w14:textId="13644F39" w:rsidR="00550145" w:rsidRPr="00B84D6C" w:rsidRDefault="00725AB6" w:rsidP="003072D2">
            <w:pPr>
              <w:jc w:val="center"/>
              <w:rPr>
                <w:color w:val="2E74B5" w:themeColor="accent1" w:themeShade="BF"/>
              </w:rPr>
            </w:pPr>
            <w:r w:rsidRPr="00725AB6">
              <w:t>Christie Netwick</w:t>
            </w:r>
          </w:p>
        </w:tc>
      </w:tr>
      <w:tr w:rsidR="00550145" w:rsidRPr="009B330A" w14:paraId="4A7173D8" w14:textId="77777777" w:rsidTr="00440E76">
        <w:tc>
          <w:tcPr>
            <w:tcW w:w="2155" w:type="dxa"/>
          </w:tcPr>
          <w:p w14:paraId="3547E1B1" w14:textId="3434AA9E" w:rsidR="00550145" w:rsidRPr="00440E76" w:rsidRDefault="00B84D6C" w:rsidP="003072D2">
            <w:pPr>
              <w:jc w:val="center"/>
              <w:rPr>
                <w:color w:val="0070C0"/>
              </w:rPr>
            </w:pPr>
            <w:r>
              <w:rPr>
                <w:color w:val="0070C0"/>
              </w:rPr>
              <w:t>Jenny Bardroff</w:t>
            </w:r>
          </w:p>
        </w:tc>
        <w:tc>
          <w:tcPr>
            <w:tcW w:w="1890" w:type="dxa"/>
          </w:tcPr>
          <w:p w14:paraId="21AA0C35" w14:textId="0D6B9BA3" w:rsidR="00550145" w:rsidRPr="00440E76" w:rsidRDefault="00B84D6C" w:rsidP="003072D2">
            <w:pPr>
              <w:jc w:val="center"/>
              <w:rPr>
                <w:color w:val="0070C0"/>
              </w:rPr>
            </w:pPr>
            <w:r>
              <w:rPr>
                <w:color w:val="0070C0"/>
              </w:rPr>
              <w:t>Kevin Stidam</w:t>
            </w:r>
          </w:p>
        </w:tc>
        <w:tc>
          <w:tcPr>
            <w:tcW w:w="2160" w:type="dxa"/>
          </w:tcPr>
          <w:p w14:paraId="13A31CFB" w14:textId="7963CEC4" w:rsidR="00550145" w:rsidRPr="00440E76" w:rsidRDefault="00B84D6C" w:rsidP="003072D2">
            <w:pPr>
              <w:jc w:val="center"/>
              <w:rPr>
                <w:color w:val="0070C0"/>
              </w:rPr>
            </w:pPr>
            <w:r>
              <w:rPr>
                <w:color w:val="0070C0"/>
              </w:rPr>
              <w:t>Amber Burkhart</w:t>
            </w:r>
          </w:p>
        </w:tc>
        <w:tc>
          <w:tcPr>
            <w:tcW w:w="1980" w:type="dxa"/>
          </w:tcPr>
          <w:p w14:paraId="739B86D9" w14:textId="0BEDA30F" w:rsidR="00550145" w:rsidRPr="00440E76" w:rsidRDefault="00B84D6C" w:rsidP="003072D2">
            <w:pPr>
              <w:jc w:val="center"/>
              <w:rPr>
                <w:color w:val="0070C0"/>
              </w:rPr>
            </w:pPr>
            <w:r>
              <w:rPr>
                <w:color w:val="0070C0"/>
              </w:rPr>
              <w:t>Amanda Coomer</w:t>
            </w:r>
          </w:p>
        </w:tc>
        <w:tc>
          <w:tcPr>
            <w:tcW w:w="1980" w:type="dxa"/>
          </w:tcPr>
          <w:p w14:paraId="30911F7B" w14:textId="065E1A6C" w:rsidR="00550145" w:rsidRPr="00440E76" w:rsidRDefault="00725AB6" w:rsidP="003072D2">
            <w:pPr>
              <w:jc w:val="center"/>
              <w:rPr>
                <w:color w:val="0070C0"/>
              </w:rPr>
            </w:pPr>
            <w:r w:rsidRPr="00B84D6C">
              <w:rPr>
                <w:color w:val="2E74B5" w:themeColor="accent1" w:themeShade="BF"/>
              </w:rPr>
              <w:t>Jason Thomas</w:t>
            </w:r>
          </w:p>
        </w:tc>
      </w:tr>
      <w:tr w:rsidR="00550145" w:rsidRPr="009B330A" w14:paraId="0C93A7BB" w14:textId="77777777" w:rsidTr="00440E76">
        <w:tc>
          <w:tcPr>
            <w:tcW w:w="2155" w:type="dxa"/>
          </w:tcPr>
          <w:p w14:paraId="7D760E37" w14:textId="505E35EC" w:rsidR="00550145" w:rsidRPr="00440E76" w:rsidRDefault="00550145" w:rsidP="003072D2">
            <w:pPr>
              <w:jc w:val="center"/>
              <w:rPr>
                <w:color w:val="0070C0"/>
              </w:rPr>
            </w:pPr>
          </w:p>
        </w:tc>
        <w:tc>
          <w:tcPr>
            <w:tcW w:w="1890" w:type="dxa"/>
          </w:tcPr>
          <w:p w14:paraId="350C51A3" w14:textId="7DA57AA0" w:rsidR="00550145" w:rsidRPr="00440E76" w:rsidRDefault="00550145" w:rsidP="003072D2">
            <w:pPr>
              <w:jc w:val="center"/>
              <w:rPr>
                <w:color w:val="0070C0"/>
              </w:rPr>
            </w:pPr>
          </w:p>
        </w:tc>
        <w:tc>
          <w:tcPr>
            <w:tcW w:w="2160" w:type="dxa"/>
          </w:tcPr>
          <w:p w14:paraId="34A4A538" w14:textId="554971F4" w:rsidR="00550145" w:rsidRPr="00440E76" w:rsidRDefault="00550145" w:rsidP="003072D2">
            <w:pPr>
              <w:jc w:val="center"/>
              <w:rPr>
                <w:color w:val="0070C0"/>
              </w:rPr>
            </w:pPr>
          </w:p>
        </w:tc>
        <w:tc>
          <w:tcPr>
            <w:tcW w:w="1980" w:type="dxa"/>
          </w:tcPr>
          <w:p w14:paraId="2B63285E" w14:textId="6188B9B6" w:rsidR="00550145" w:rsidRPr="00440E76" w:rsidRDefault="00550145" w:rsidP="003072D2">
            <w:pPr>
              <w:jc w:val="center"/>
              <w:rPr>
                <w:color w:val="0070C0"/>
              </w:rPr>
            </w:pPr>
          </w:p>
        </w:tc>
        <w:tc>
          <w:tcPr>
            <w:tcW w:w="1980" w:type="dxa"/>
          </w:tcPr>
          <w:p w14:paraId="16105B85" w14:textId="16129271" w:rsidR="00550145" w:rsidRPr="00440E76" w:rsidRDefault="00550145" w:rsidP="003072D2">
            <w:pPr>
              <w:jc w:val="center"/>
              <w:rPr>
                <w:color w:val="0070C0"/>
              </w:rPr>
            </w:pPr>
          </w:p>
        </w:tc>
      </w:tr>
      <w:tr w:rsidR="00550145" w:rsidRPr="009B330A" w14:paraId="44D2D345" w14:textId="77777777" w:rsidTr="00440E76">
        <w:tc>
          <w:tcPr>
            <w:tcW w:w="2155" w:type="dxa"/>
          </w:tcPr>
          <w:p w14:paraId="17965D12" w14:textId="2A5E29BF" w:rsidR="00550145" w:rsidRPr="00440E76" w:rsidRDefault="00550145" w:rsidP="003072D2">
            <w:pPr>
              <w:jc w:val="center"/>
              <w:rPr>
                <w:color w:val="0070C0"/>
              </w:rPr>
            </w:pPr>
          </w:p>
        </w:tc>
        <w:tc>
          <w:tcPr>
            <w:tcW w:w="1890" w:type="dxa"/>
          </w:tcPr>
          <w:p w14:paraId="7E7D2E7D" w14:textId="04AADFF3" w:rsidR="00550145" w:rsidRPr="00440E76" w:rsidRDefault="00550145" w:rsidP="003072D2">
            <w:pPr>
              <w:jc w:val="center"/>
              <w:rPr>
                <w:color w:val="0070C0"/>
              </w:rPr>
            </w:pPr>
          </w:p>
        </w:tc>
        <w:tc>
          <w:tcPr>
            <w:tcW w:w="2160" w:type="dxa"/>
          </w:tcPr>
          <w:p w14:paraId="236D5F08" w14:textId="12C0AC9E" w:rsidR="00550145" w:rsidRPr="00440E76" w:rsidRDefault="00550145" w:rsidP="003072D2">
            <w:pPr>
              <w:jc w:val="center"/>
              <w:rPr>
                <w:color w:val="0070C0"/>
              </w:rPr>
            </w:pPr>
          </w:p>
        </w:tc>
        <w:tc>
          <w:tcPr>
            <w:tcW w:w="1980" w:type="dxa"/>
          </w:tcPr>
          <w:p w14:paraId="35E385DB" w14:textId="58A6D184" w:rsidR="00550145" w:rsidRPr="00440E76" w:rsidRDefault="00550145" w:rsidP="003072D2">
            <w:pPr>
              <w:jc w:val="center"/>
              <w:rPr>
                <w:color w:val="0070C0"/>
              </w:rPr>
            </w:pPr>
          </w:p>
        </w:tc>
        <w:tc>
          <w:tcPr>
            <w:tcW w:w="1980" w:type="dxa"/>
          </w:tcPr>
          <w:p w14:paraId="7492F520" w14:textId="49478ADB" w:rsidR="00550145" w:rsidRPr="00440E76" w:rsidRDefault="00550145" w:rsidP="003072D2">
            <w:pPr>
              <w:jc w:val="center"/>
              <w:rPr>
                <w:color w:val="0070C0"/>
              </w:rPr>
            </w:pPr>
          </w:p>
        </w:tc>
      </w:tr>
      <w:tr w:rsidR="00550145" w:rsidRPr="009B330A" w14:paraId="29CA9170" w14:textId="77777777" w:rsidTr="00440E76">
        <w:tc>
          <w:tcPr>
            <w:tcW w:w="2155" w:type="dxa"/>
          </w:tcPr>
          <w:p w14:paraId="66FFE7A3" w14:textId="4262877D" w:rsidR="00550145" w:rsidRPr="00440E76" w:rsidRDefault="00550145" w:rsidP="003072D2">
            <w:pPr>
              <w:jc w:val="center"/>
              <w:rPr>
                <w:color w:val="0070C0"/>
              </w:rPr>
            </w:pPr>
          </w:p>
        </w:tc>
        <w:tc>
          <w:tcPr>
            <w:tcW w:w="1890" w:type="dxa"/>
          </w:tcPr>
          <w:p w14:paraId="026655CC" w14:textId="4A733FC7" w:rsidR="00550145" w:rsidRPr="00440E76" w:rsidRDefault="00550145" w:rsidP="003072D2">
            <w:pPr>
              <w:jc w:val="center"/>
              <w:rPr>
                <w:color w:val="0070C0"/>
              </w:rPr>
            </w:pPr>
          </w:p>
        </w:tc>
        <w:tc>
          <w:tcPr>
            <w:tcW w:w="2160" w:type="dxa"/>
          </w:tcPr>
          <w:p w14:paraId="2AF63712" w14:textId="7DEB6449" w:rsidR="00550145" w:rsidRPr="00440E76" w:rsidRDefault="00550145" w:rsidP="003072D2">
            <w:pPr>
              <w:jc w:val="center"/>
              <w:rPr>
                <w:color w:val="0070C0"/>
              </w:rPr>
            </w:pPr>
          </w:p>
        </w:tc>
        <w:tc>
          <w:tcPr>
            <w:tcW w:w="1980" w:type="dxa"/>
          </w:tcPr>
          <w:p w14:paraId="42AB7DB7" w14:textId="79744E43" w:rsidR="00550145" w:rsidRPr="00440E76" w:rsidRDefault="00550145" w:rsidP="003072D2">
            <w:pPr>
              <w:jc w:val="center"/>
              <w:rPr>
                <w:color w:val="0070C0"/>
              </w:rPr>
            </w:pPr>
          </w:p>
        </w:tc>
        <w:tc>
          <w:tcPr>
            <w:tcW w:w="1980" w:type="dxa"/>
          </w:tcPr>
          <w:p w14:paraId="4802AD99" w14:textId="3B74397B" w:rsidR="00550145" w:rsidRPr="00440E76" w:rsidRDefault="00550145" w:rsidP="003072D2">
            <w:pPr>
              <w:jc w:val="center"/>
              <w:rPr>
                <w:color w:val="0070C0"/>
              </w:rPr>
            </w:pPr>
          </w:p>
        </w:tc>
      </w:tr>
      <w:tr w:rsidR="00EA3361" w:rsidRPr="009B330A" w14:paraId="6D49A41E" w14:textId="77777777" w:rsidTr="00440E76">
        <w:tc>
          <w:tcPr>
            <w:tcW w:w="2155" w:type="dxa"/>
          </w:tcPr>
          <w:p w14:paraId="6024900E" w14:textId="56993FC2" w:rsidR="00EA3361" w:rsidRDefault="00EA3361" w:rsidP="003072D2">
            <w:pPr>
              <w:jc w:val="center"/>
            </w:pPr>
          </w:p>
        </w:tc>
        <w:tc>
          <w:tcPr>
            <w:tcW w:w="1890" w:type="dxa"/>
          </w:tcPr>
          <w:p w14:paraId="75B75CEC" w14:textId="77777777" w:rsidR="00EA3361" w:rsidRDefault="00EA3361" w:rsidP="003072D2">
            <w:pPr>
              <w:jc w:val="center"/>
            </w:pPr>
          </w:p>
        </w:tc>
        <w:tc>
          <w:tcPr>
            <w:tcW w:w="2160" w:type="dxa"/>
          </w:tcPr>
          <w:p w14:paraId="1674C2E5" w14:textId="77777777" w:rsidR="00EA3361" w:rsidRDefault="00EA3361" w:rsidP="003072D2">
            <w:pPr>
              <w:jc w:val="center"/>
            </w:pPr>
          </w:p>
        </w:tc>
        <w:tc>
          <w:tcPr>
            <w:tcW w:w="1980" w:type="dxa"/>
          </w:tcPr>
          <w:p w14:paraId="18659A18" w14:textId="77777777" w:rsidR="00EA3361" w:rsidRDefault="00EA3361" w:rsidP="003072D2">
            <w:pPr>
              <w:jc w:val="center"/>
            </w:pPr>
          </w:p>
        </w:tc>
        <w:tc>
          <w:tcPr>
            <w:tcW w:w="1980" w:type="dxa"/>
          </w:tcPr>
          <w:p w14:paraId="0CD54877" w14:textId="77777777" w:rsidR="00EA3361" w:rsidRDefault="00EA3361" w:rsidP="003072D2">
            <w:pPr>
              <w:jc w:val="center"/>
            </w:pPr>
          </w:p>
        </w:tc>
      </w:tr>
    </w:tbl>
    <w:p w14:paraId="74AA3A1E" w14:textId="260CDDEA" w:rsidR="00E44C49" w:rsidRDefault="00E44C49" w:rsidP="00D5737B"/>
    <w:p w14:paraId="56AA1B32" w14:textId="628AA295" w:rsidR="00440E76" w:rsidRPr="00440E76" w:rsidRDefault="00440E76" w:rsidP="00D5737B">
      <w:pPr>
        <w:rPr>
          <w:color w:val="0070C0"/>
        </w:rPr>
      </w:pPr>
      <w:r>
        <w:t>*</w:t>
      </w:r>
      <w:r>
        <w:rPr>
          <w:color w:val="0070C0"/>
        </w:rPr>
        <w:t xml:space="preserve">Blue font reflects those attending </w:t>
      </w:r>
      <w:r w:rsidR="00E60759">
        <w:rPr>
          <w:color w:val="0070C0"/>
        </w:rPr>
        <w:t>virtually</w:t>
      </w:r>
    </w:p>
    <w:sectPr w:rsidR="00440E76" w:rsidRPr="00440E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4D10" w14:textId="77777777" w:rsidR="005C4BEC" w:rsidRDefault="005C4BEC" w:rsidP="00C07B46">
      <w:pPr>
        <w:spacing w:after="0" w:line="240" w:lineRule="auto"/>
      </w:pPr>
      <w:r>
        <w:separator/>
      </w:r>
    </w:p>
  </w:endnote>
  <w:endnote w:type="continuationSeparator" w:id="0">
    <w:p w14:paraId="403033A6" w14:textId="77777777" w:rsidR="005C4BEC" w:rsidRDefault="005C4BEC" w:rsidP="00C0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460" w14:textId="77777777" w:rsidR="00C07B46" w:rsidRDefault="00C0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39F" w14:textId="77777777" w:rsidR="00C07B46" w:rsidRDefault="00C07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FB1" w14:textId="77777777" w:rsidR="00C07B46" w:rsidRDefault="00C0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C17F" w14:textId="77777777" w:rsidR="005C4BEC" w:rsidRDefault="005C4BEC" w:rsidP="00C07B46">
      <w:pPr>
        <w:spacing w:after="0" w:line="240" w:lineRule="auto"/>
      </w:pPr>
      <w:r>
        <w:separator/>
      </w:r>
    </w:p>
  </w:footnote>
  <w:footnote w:type="continuationSeparator" w:id="0">
    <w:p w14:paraId="4548F745" w14:textId="77777777" w:rsidR="005C4BEC" w:rsidRDefault="005C4BEC" w:rsidP="00C0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7B52" w14:textId="77777777" w:rsidR="00C07B46" w:rsidRDefault="005C4BEC">
    <w:pPr>
      <w:pStyle w:val="Header"/>
    </w:pPr>
    <w:r>
      <w:rPr>
        <w:noProof/>
      </w:rPr>
      <w:pict w14:anchorId="5144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4" o:spid="_x0000_s1029" type="#_x0000_t75" style="position:absolute;margin-left:0;margin-top:0;width:467.7pt;height:404.85pt;z-index:-251657216;mso-position-horizontal:center;mso-position-horizontal-relative:margin;mso-position-vertical:center;mso-position-vertical-relative:margin" o:allowincell="f">
          <v:imagedata r:id="rId1" o:title="BGHC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897" w14:textId="77777777" w:rsidR="00C07B46" w:rsidRDefault="005C4BEC">
    <w:pPr>
      <w:pStyle w:val="Header"/>
    </w:pPr>
    <w:r>
      <w:rPr>
        <w:noProof/>
      </w:rPr>
      <w:pict w14:anchorId="5E7D3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5" o:spid="_x0000_s1030" type="#_x0000_t75" style="position:absolute;margin-left:0;margin-top:0;width:467.7pt;height:404.85pt;z-index:-251656192;mso-position-horizontal:center;mso-position-horizontal-relative:margin;mso-position-vertical:center;mso-position-vertical-relative:margin" o:allowincell="f">
          <v:imagedata r:id="rId1" o:title="BGHC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584" w14:textId="77777777" w:rsidR="00C07B46" w:rsidRDefault="005C4BEC">
    <w:pPr>
      <w:pStyle w:val="Header"/>
    </w:pPr>
    <w:r>
      <w:rPr>
        <w:noProof/>
      </w:rPr>
      <w:pict w14:anchorId="0464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3" o:spid="_x0000_s1028" type="#_x0000_t75" style="position:absolute;margin-left:0;margin-top:0;width:467.7pt;height:404.85pt;z-index:-251658240;mso-position-horizontal:center;mso-position-horizontal-relative:margin;mso-position-vertical:center;mso-position-vertical-relative:margin" o:allowincell="f">
          <v:imagedata r:id="rId1" o:title="BGH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F4B"/>
    <w:multiLevelType w:val="hybridMultilevel"/>
    <w:tmpl w:val="A4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3A74"/>
    <w:multiLevelType w:val="hybridMultilevel"/>
    <w:tmpl w:val="72F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803B1"/>
    <w:multiLevelType w:val="hybridMultilevel"/>
    <w:tmpl w:val="AE8A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09B2"/>
    <w:multiLevelType w:val="hybridMultilevel"/>
    <w:tmpl w:val="264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1839"/>
    <w:multiLevelType w:val="hybridMultilevel"/>
    <w:tmpl w:val="0FE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6662E"/>
    <w:multiLevelType w:val="hybridMultilevel"/>
    <w:tmpl w:val="5C242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573FD"/>
    <w:multiLevelType w:val="hybridMultilevel"/>
    <w:tmpl w:val="14D46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20606"/>
    <w:multiLevelType w:val="hybridMultilevel"/>
    <w:tmpl w:val="691C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5E7"/>
    <w:multiLevelType w:val="hybridMultilevel"/>
    <w:tmpl w:val="214E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C1E28"/>
    <w:multiLevelType w:val="hybridMultilevel"/>
    <w:tmpl w:val="7E50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F7B52"/>
    <w:multiLevelType w:val="hybridMultilevel"/>
    <w:tmpl w:val="9A08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C11BE"/>
    <w:multiLevelType w:val="hybridMultilevel"/>
    <w:tmpl w:val="B8C4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B5987"/>
    <w:multiLevelType w:val="hybridMultilevel"/>
    <w:tmpl w:val="B85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1198E"/>
    <w:multiLevelType w:val="hybridMultilevel"/>
    <w:tmpl w:val="E1DA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33A10"/>
    <w:multiLevelType w:val="hybridMultilevel"/>
    <w:tmpl w:val="4D4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4"/>
  </w:num>
  <w:num w:numId="5">
    <w:abstractNumId w:val="1"/>
  </w:num>
  <w:num w:numId="6">
    <w:abstractNumId w:val="14"/>
  </w:num>
  <w:num w:numId="7">
    <w:abstractNumId w:val="0"/>
  </w:num>
  <w:num w:numId="8">
    <w:abstractNumId w:val="6"/>
  </w:num>
  <w:num w:numId="9">
    <w:abstractNumId w:val="7"/>
  </w:num>
  <w:num w:numId="10">
    <w:abstractNumId w:val="13"/>
  </w:num>
  <w:num w:numId="11">
    <w:abstractNumId w:val="9"/>
  </w:num>
  <w:num w:numId="12">
    <w:abstractNumId w:val="2"/>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17"/>
    <w:rsid w:val="00066A4D"/>
    <w:rsid w:val="00067FD3"/>
    <w:rsid w:val="0007289A"/>
    <w:rsid w:val="0008771D"/>
    <w:rsid w:val="000955D7"/>
    <w:rsid w:val="000B6C72"/>
    <w:rsid w:val="000C2C94"/>
    <w:rsid w:val="000E0EEB"/>
    <w:rsid w:val="000E521A"/>
    <w:rsid w:val="0011135F"/>
    <w:rsid w:val="001445CE"/>
    <w:rsid w:val="001532AD"/>
    <w:rsid w:val="00165CDB"/>
    <w:rsid w:val="00186A78"/>
    <w:rsid w:val="00190A52"/>
    <w:rsid w:val="001D613C"/>
    <w:rsid w:val="001F121F"/>
    <w:rsid w:val="002158F6"/>
    <w:rsid w:val="00232489"/>
    <w:rsid w:val="00250BB2"/>
    <w:rsid w:val="0026743B"/>
    <w:rsid w:val="002A07FC"/>
    <w:rsid w:val="002D0C43"/>
    <w:rsid w:val="002F1EEA"/>
    <w:rsid w:val="002F5785"/>
    <w:rsid w:val="00301C27"/>
    <w:rsid w:val="003061AE"/>
    <w:rsid w:val="003072D2"/>
    <w:rsid w:val="003175A9"/>
    <w:rsid w:val="0032617B"/>
    <w:rsid w:val="003306A7"/>
    <w:rsid w:val="0035375F"/>
    <w:rsid w:val="00372B66"/>
    <w:rsid w:val="003822DD"/>
    <w:rsid w:val="00385C4E"/>
    <w:rsid w:val="003A3B57"/>
    <w:rsid w:val="003A660A"/>
    <w:rsid w:val="003B6194"/>
    <w:rsid w:val="003F0290"/>
    <w:rsid w:val="00411CF3"/>
    <w:rsid w:val="00415988"/>
    <w:rsid w:val="00420807"/>
    <w:rsid w:val="00422133"/>
    <w:rsid w:val="00440E76"/>
    <w:rsid w:val="00441E84"/>
    <w:rsid w:val="00452515"/>
    <w:rsid w:val="00480CBD"/>
    <w:rsid w:val="004C5F8B"/>
    <w:rsid w:val="004E4D97"/>
    <w:rsid w:val="005327F2"/>
    <w:rsid w:val="00550145"/>
    <w:rsid w:val="005920E2"/>
    <w:rsid w:val="005C4BEC"/>
    <w:rsid w:val="005C5065"/>
    <w:rsid w:val="005F55AA"/>
    <w:rsid w:val="005F655C"/>
    <w:rsid w:val="00667011"/>
    <w:rsid w:val="006A1916"/>
    <w:rsid w:val="006B1F15"/>
    <w:rsid w:val="006C48B9"/>
    <w:rsid w:val="006C7ED6"/>
    <w:rsid w:val="006D1663"/>
    <w:rsid w:val="006E4E6E"/>
    <w:rsid w:val="007022AE"/>
    <w:rsid w:val="00721A81"/>
    <w:rsid w:val="00725AB6"/>
    <w:rsid w:val="00764777"/>
    <w:rsid w:val="00781B4F"/>
    <w:rsid w:val="007A046C"/>
    <w:rsid w:val="007E17F9"/>
    <w:rsid w:val="007F40E4"/>
    <w:rsid w:val="00803283"/>
    <w:rsid w:val="00847F02"/>
    <w:rsid w:val="00850751"/>
    <w:rsid w:val="00880C92"/>
    <w:rsid w:val="00881431"/>
    <w:rsid w:val="00885B4D"/>
    <w:rsid w:val="00890389"/>
    <w:rsid w:val="008C2A01"/>
    <w:rsid w:val="00997D45"/>
    <w:rsid w:val="009A13C2"/>
    <w:rsid w:val="009A361C"/>
    <w:rsid w:val="009B330A"/>
    <w:rsid w:val="009B66E2"/>
    <w:rsid w:val="009C17DF"/>
    <w:rsid w:val="009D0373"/>
    <w:rsid w:val="009D4C66"/>
    <w:rsid w:val="009E08DC"/>
    <w:rsid w:val="00A13371"/>
    <w:rsid w:val="00A24505"/>
    <w:rsid w:val="00A4592A"/>
    <w:rsid w:val="00AC6494"/>
    <w:rsid w:val="00AD2C7C"/>
    <w:rsid w:val="00B40989"/>
    <w:rsid w:val="00B45A5F"/>
    <w:rsid w:val="00B514A3"/>
    <w:rsid w:val="00B626CE"/>
    <w:rsid w:val="00B84D6C"/>
    <w:rsid w:val="00B874A0"/>
    <w:rsid w:val="00BA1C74"/>
    <w:rsid w:val="00BB1E5F"/>
    <w:rsid w:val="00BB2395"/>
    <w:rsid w:val="00BF0580"/>
    <w:rsid w:val="00BF06A1"/>
    <w:rsid w:val="00C001D9"/>
    <w:rsid w:val="00C07B46"/>
    <w:rsid w:val="00C16455"/>
    <w:rsid w:val="00C45BFE"/>
    <w:rsid w:val="00C63E35"/>
    <w:rsid w:val="00C6533D"/>
    <w:rsid w:val="00C70F17"/>
    <w:rsid w:val="00C7578C"/>
    <w:rsid w:val="00C800B9"/>
    <w:rsid w:val="00D10081"/>
    <w:rsid w:val="00D10851"/>
    <w:rsid w:val="00D17E1E"/>
    <w:rsid w:val="00D2194B"/>
    <w:rsid w:val="00D32AFC"/>
    <w:rsid w:val="00D5737B"/>
    <w:rsid w:val="00D57656"/>
    <w:rsid w:val="00D70AAC"/>
    <w:rsid w:val="00DB0CD3"/>
    <w:rsid w:val="00DB7B38"/>
    <w:rsid w:val="00DD01BF"/>
    <w:rsid w:val="00DD489A"/>
    <w:rsid w:val="00DD4BAB"/>
    <w:rsid w:val="00DE3266"/>
    <w:rsid w:val="00E04B2E"/>
    <w:rsid w:val="00E13E67"/>
    <w:rsid w:val="00E421CA"/>
    <w:rsid w:val="00E44C49"/>
    <w:rsid w:val="00E46717"/>
    <w:rsid w:val="00E501A8"/>
    <w:rsid w:val="00E519CC"/>
    <w:rsid w:val="00E55536"/>
    <w:rsid w:val="00E60759"/>
    <w:rsid w:val="00EA3361"/>
    <w:rsid w:val="00EC79A0"/>
    <w:rsid w:val="00EE7747"/>
    <w:rsid w:val="00EF2481"/>
    <w:rsid w:val="00EF7A22"/>
    <w:rsid w:val="00F10DD6"/>
    <w:rsid w:val="00F10DEB"/>
    <w:rsid w:val="00F177AD"/>
    <w:rsid w:val="00F17B6A"/>
    <w:rsid w:val="00F34026"/>
    <w:rsid w:val="00F358CE"/>
    <w:rsid w:val="00F5073E"/>
    <w:rsid w:val="00F67061"/>
    <w:rsid w:val="00F71AA6"/>
    <w:rsid w:val="00F75BD2"/>
    <w:rsid w:val="00F93CFD"/>
    <w:rsid w:val="00F95133"/>
    <w:rsid w:val="00F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EB09"/>
  <w15:chartTrackingRefBased/>
  <w15:docId w15:val="{CE836B5B-CBDD-4F44-A838-BE6995DA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17"/>
    <w:pPr>
      <w:ind w:left="720"/>
      <w:contextualSpacing/>
    </w:pPr>
  </w:style>
  <w:style w:type="paragraph" w:styleId="Header">
    <w:name w:val="header"/>
    <w:basedOn w:val="Normal"/>
    <w:link w:val="HeaderChar"/>
    <w:uiPriority w:val="99"/>
    <w:unhideWhenUsed/>
    <w:rsid w:val="00C0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46"/>
  </w:style>
  <w:style w:type="paragraph" w:styleId="Footer">
    <w:name w:val="footer"/>
    <w:basedOn w:val="Normal"/>
    <w:link w:val="FooterChar"/>
    <w:uiPriority w:val="99"/>
    <w:unhideWhenUsed/>
    <w:rsid w:val="00C0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46"/>
  </w:style>
  <w:style w:type="table" w:styleId="TableGrid">
    <w:name w:val="Table Grid"/>
    <w:basedOn w:val="TableNormal"/>
    <w:uiPriority w:val="39"/>
    <w:rsid w:val="0080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5A9"/>
    <w:rPr>
      <w:color w:val="0563C1"/>
      <w:u w:val="single"/>
    </w:rPr>
  </w:style>
  <w:style w:type="character" w:customStyle="1" w:styleId="UnresolvedMention1">
    <w:name w:val="Unresolved Mention1"/>
    <w:basedOn w:val="DefaultParagraphFont"/>
    <w:uiPriority w:val="99"/>
    <w:semiHidden/>
    <w:unhideWhenUsed/>
    <w:rsid w:val="0070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2985">
      <w:bodyDiv w:val="1"/>
      <w:marLeft w:val="0"/>
      <w:marRight w:val="0"/>
      <w:marTop w:val="0"/>
      <w:marBottom w:val="0"/>
      <w:divBdr>
        <w:top w:val="none" w:sz="0" w:space="0" w:color="auto"/>
        <w:left w:val="none" w:sz="0" w:space="0" w:color="auto"/>
        <w:bottom w:val="none" w:sz="0" w:space="0" w:color="auto"/>
        <w:right w:val="none" w:sz="0" w:space="0" w:color="auto"/>
      </w:divBdr>
    </w:div>
    <w:div w:id="8158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David N (CHFS DPH DPHPS)</dc:creator>
  <cp:keywords/>
  <dc:description/>
  <cp:lastModifiedBy>Carney, David N (CHFS DPH DPHPS)</cp:lastModifiedBy>
  <cp:revision>2</cp:revision>
  <dcterms:created xsi:type="dcterms:W3CDTF">2022-12-20T18:54:00Z</dcterms:created>
  <dcterms:modified xsi:type="dcterms:W3CDTF">2022-12-20T18:54:00Z</dcterms:modified>
</cp:coreProperties>
</file>