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CD0A" w14:textId="4FD1293B" w:rsidR="00467040" w:rsidRPr="00C70F17" w:rsidRDefault="00C70F17">
      <w:pPr>
        <w:rPr>
          <w:b/>
        </w:rPr>
      </w:pPr>
      <w:r w:rsidRPr="00C70F17">
        <w:rPr>
          <w:b/>
        </w:rPr>
        <w:t xml:space="preserve">Bluegrass Healthcare Coalition Meeting </w:t>
      </w:r>
      <w:r w:rsidR="00372B66">
        <w:rPr>
          <w:b/>
        </w:rPr>
        <w:t>Minutes</w:t>
      </w:r>
      <w:r w:rsidR="00C07B46">
        <w:rPr>
          <w:b/>
        </w:rPr>
        <w:t xml:space="preserve">                                       </w:t>
      </w:r>
    </w:p>
    <w:p w14:paraId="4BB8C429" w14:textId="7D289A2C" w:rsidR="00C70F17" w:rsidRDefault="003A660A">
      <w:r>
        <w:t>Aug</w:t>
      </w:r>
      <w:r w:rsidR="00372B66">
        <w:t xml:space="preserve"> 2</w:t>
      </w:r>
      <w:r>
        <w:t>5</w:t>
      </w:r>
      <w:r w:rsidR="00372B66" w:rsidRPr="00372B66">
        <w:rPr>
          <w:vertAlign w:val="superscript"/>
        </w:rPr>
        <w:t>rd</w:t>
      </w:r>
      <w:r w:rsidR="00721A81">
        <w:t>, 2022</w:t>
      </w:r>
      <w:r w:rsidR="0032617B">
        <w:t xml:space="preserve">   12:00 pm – 2:30 pm</w:t>
      </w:r>
    </w:p>
    <w:p w14:paraId="5C1321C2" w14:textId="76B3B8D6" w:rsidR="00C70F17" w:rsidRDefault="00C70F17">
      <w:r>
        <w:t xml:space="preserve">Via ZOOM </w:t>
      </w:r>
    </w:p>
    <w:p w14:paraId="6503093C" w14:textId="0BB30A48" w:rsidR="00C70F17" w:rsidRDefault="00C70F17">
      <w:r>
        <w:t>Meeting Notes –</w:t>
      </w:r>
    </w:p>
    <w:p w14:paraId="0D396C90" w14:textId="08FACBD9" w:rsidR="00C63E35" w:rsidRDefault="009A13C2" w:rsidP="00C001D9">
      <w:pPr>
        <w:pStyle w:val="ListParagraph"/>
        <w:numPr>
          <w:ilvl w:val="0"/>
          <w:numId w:val="12"/>
        </w:numPr>
      </w:pPr>
      <w:r>
        <w:t>Tara welcomed everyone to the meeting.  If members were connected via ZOOM they were asked to record their agency name in the chat.  Tara asked for approval of meeting minutes. Motion was made by Kim Yazell, seconded by Jenny Bardroff.  Motion passed.</w:t>
      </w:r>
    </w:p>
    <w:p w14:paraId="32708AC6" w14:textId="24F18AC0" w:rsidR="009A13C2" w:rsidRDefault="00385C4E" w:rsidP="00C001D9">
      <w:pPr>
        <w:pStyle w:val="ListParagraph"/>
        <w:numPr>
          <w:ilvl w:val="0"/>
          <w:numId w:val="12"/>
        </w:numPr>
      </w:pPr>
      <w:r>
        <w:t xml:space="preserve">HVA review was circulated among coalition members.  Dave asked for any additions to the HVA, if none are </w:t>
      </w:r>
      <w:r w:rsidR="00B514A3">
        <w:t>received</w:t>
      </w:r>
      <w:r>
        <w:t xml:space="preserve"> we will adopt the current HVA for FY22-23.</w:t>
      </w:r>
    </w:p>
    <w:p w14:paraId="0CD57126" w14:textId="40FBFBDC" w:rsidR="00385C4E" w:rsidRDefault="00385C4E" w:rsidP="00C001D9">
      <w:pPr>
        <w:pStyle w:val="ListParagraph"/>
        <w:numPr>
          <w:ilvl w:val="0"/>
          <w:numId w:val="12"/>
        </w:numPr>
      </w:pPr>
      <w:r>
        <w:t xml:space="preserve">Integrated Preparedness Planning workshop </w:t>
      </w:r>
      <w:r w:rsidR="00885B4D">
        <w:t xml:space="preserve">will include all trainings for the current fiscal and upcoming calendar years.  Dave will get these updated and share with coalition members. </w:t>
      </w:r>
    </w:p>
    <w:p w14:paraId="1DF9EE42" w14:textId="1C78876B" w:rsidR="00885B4D" w:rsidRDefault="00885B4D" w:rsidP="00C001D9">
      <w:pPr>
        <w:pStyle w:val="ListParagraph"/>
        <w:numPr>
          <w:ilvl w:val="0"/>
          <w:numId w:val="12"/>
        </w:numPr>
      </w:pPr>
      <w:r>
        <w:t xml:space="preserve">The Bluegrass Healthcare Coalition clinical advisor continues to be Darcy Maupin which makes St. Joseph Berea the lead Coalition hospital.  </w:t>
      </w:r>
    </w:p>
    <w:p w14:paraId="56EFE35E" w14:textId="499624FF" w:rsidR="00885B4D" w:rsidRDefault="00885B4D" w:rsidP="00C001D9">
      <w:pPr>
        <w:pStyle w:val="ListParagraph"/>
        <w:numPr>
          <w:ilvl w:val="0"/>
          <w:numId w:val="12"/>
        </w:numPr>
      </w:pPr>
      <w:r>
        <w:t>Coalition membership survey was sent out to all members via All Clear Preparedness group.  Final submissions for the survey must be completed no later than Aug. 31</w:t>
      </w:r>
      <w:r w:rsidRPr="00885B4D">
        <w:rPr>
          <w:vertAlign w:val="superscript"/>
        </w:rPr>
        <w:t>st</w:t>
      </w:r>
      <w:r>
        <w:t xml:space="preserve"> 2022.  Results will be shared with each HPP region.  </w:t>
      </w:r>
    </w:p>
    <w:p w14:paraId="20163197" w14:textId="31E6F513" w:rsidR="00885B4D" w:rsidRDefault="00885B4D" w:rsidP="00C001D9">
      <w:pPr>
        <w:pStyle w:val="ListParagraph"/>
        <w:numPr>
          <w:ilvl w:val="0"/>
          <w:numId w:val="12"/>
        </w:numPr>
      </w:pPr>
      <w:r>
        <w:t>Active Shooter TTX at Ephraim McDowell was held on Aug. 12</w:t>
      </w:r>
      <w:r w:rsidRPr="00885B4D">
        <w:rPr>
          <w:vertAlign w:val="superscript"/>
        </w:rPr>
        <w:t>th</w:t>
      </w:r>
      <w:r>
        <w:t>.  Excellent participation from local participants.  TTX was huge success with a lot of best practices observed.  Gaps will be addressed in the AAR and shared with participants.</w:t>
      </w:r>
    </w:p>
    <w:p w14:paraId="0454B0AC" w14:textId="456B15D7" w:rsidR="00885B4D" w:rsidRDefault="00885B4D" w:rsidP="00C001D9">
      <w:pPr>
        <w:pStyle w:val="ListParagraph"/>
        <w:numPr>
          <w:ilvl w:val="0"/>
          <w:numId w:val="12"/>
        </w:numPr>
      </w:pPr>
      <w:r>
        <w:t>Guest speaker Scott Hill gave an excellent presentation on Active Shooter awareness from the Healthcare perspective.</w:t>
      </w:r>
    </w:p>
    <w:p w14:paraId="3831AB74" w14:textId="49084505" w:rsidR="00885B4D" w:rsidRDefault="00B626CE" w:rsidP="00C001D9">
      <w:pPr>
        <w:pStyle w:val="ListParagraph"/>
        <w:numPr>
          <w:ilvl w:val="0"/>
          <w:numId w:val="12"/>
        </w:numPr>
      </w:pPr>
      <w:r>
        <w:t>Upcoming trainings and Exercises</w:t>
      </w:r>
    </w:p>
    <w:p w14:paraId="4AA63213" w14:textId="77777777" w:rsidR="00B626CE" w:rsidRDefault="00B626CE" w:rsidP="00B626CE">
      <w:pPr>
        <w:pStyle w:val="ListParagraph"/>
        <w:numPr>
          <w:ilvl w:val="1"/>
          <w:numId w:val="12"/>
        </w:numPr>
      </w:pPr>
      <w:r>
        <w:t>Communications and EEI drills – Sept. 22</w:t>
      </w:r>
      <w:r w:rsidRPr="00B626CE">
        <w:rPr>
          <w:vertAlign w:val="superscript"/>
        </w:rPr>
        <w:t>nd</w:t>
      </w:r>
      <w:r>
        <w:t>, Nov. 17</w:t>
      </w:r>
      <w:r w:rsidRPr="00B626CE">
        <w:rPr>
          <w:vertAlign w:val="superscript"/>
        </w:rPr>
        <w:t>th</w:t>
      </w:r>
      <w:r>
        <w:t>, Mar. 23</w:t>
      </w:r>
      <w:r w:rsidRPr="00B626CE">
        <w:rPr>
          <w:vertAlign w:val="superscript"/>
        </w:rPr>
        <w:t>rd</w:t>
      </w:r>
      <w:r>
        <w:t xml:space="preserve"> 2023 and Jun 22</w:t>
      </w:r>
      <w:r w:rsidRPr="00B626CE">
        <w:rPr>
          <w:vertAlign w:val="superscript"/>
        </w:rPr>
        <w:t>nd</w:t>
      </w:r>
      <w:r>
        <w:t xml:space="preserve"> 2023</w:t>
      </w:r>
    </w:p>
    <w:p w14:paraId="2E0AF40D" w14:textId="77777777" w:rsidR="00B626CE" w:rsidRDefault="00B626CE" w:rsidP="00B626CE">
      <w:pPr>
        <w:pStyle w:val="ListParagraph"/>
        <w:numPr>
          <w:ilvl w:val="1"/>
          <w:numId w:val="12"/>
        </w:numPr>
      </w:pPr>
      <w:r>
        <w:t>CSEPP Exercise Week – Most hospitals will be doing their decon portion of the exercise on Sept. 14</w:t>
      </w:r>
      <w:r w:rsidRPr="00B626CE">
        <w:rPr>
          <w:vertAlign w:val="superscript"/>
        </w:rPr>
        <w:t>th</w:t>
      </w:r>
      <w:r>
        <w:t xml:space="preserve">. </w:t>
      </w:r>
    </w:p>
    <w:p w14:paraId="53097BB8" w14:textId="77777777" w:rsidR="00B626CE" w:rsidRDefault="00B626CE" w:rsidP="00B626CE">
      <w:pPr>
        <w:pStyle w:val="ListParagraph"/>
        <w:numPr>
          <w:ilvl w:val="1"/>
          <w:numId w:val="12"/>
        </w:numPr>
      </w:pPr>
      <w:r>
        <w:t>ICS300 class – Scott Co EMA on Oct. 17</w:t>
      </w:r>
      <w:r w:rsidRPr="00B626CE">
        <w:rPr>
          <w:vertAlign w:val="superscript"/>
        </w:rPr>
        <w:t>th</w:t>
      </w:r>
      <w:r>
        <w:t xml:space="preserve"> – 19</w:t>
      </w:r>
      <w:r w:rsidRPr="00B626CE">
        <w:rPr>
          <w:vertAlign w:val="superscript"/>
        </w:rPr>
        <w:t>th</w:t>
      </w:r>
    </w:p>
    <w:p w14:paraId="77EF68FF" w14:textId="77777777" w:rsidR="00B626CE" w:rsidRDefault="00B626CE" w:rsidP="00B626CE">
      <w:pPr>
        <w:pStyle w:val="ListParagraph"/>
        <w:numPr>
          <w:ilvl w:val="1"/>
          <w:numId w:val="12"/>
        </w:numPr>
      </w:pPr>
      <w:r>
        <w:t>ICS400 class – Scott Co EMA on Nov 14</w:t>
      </w:r>
      <w:r w:rsidRPr="00B626CE">
        <w:rPr>
          <w:vertAlign w:val="superscript"/>
        </w:rPr>
        <w:t>th</w:t>
      </w:r>
      <w:r>
        <w:t xml:space="preserve"> -15</w:t>
      </w:r>
      <w:r w:rsidRPr="00B626CE">
        <w:rPr>
          <w:vertAlign w:val="superscript"/>
        </w:rPr>
        <w:t>th</w:t>
      </w:r>
      <w:r>
        <w:t xml:space="preserve"> </w:t>
      </w:r>
    </w:p>
    <w:p w14:paraId="4BAEEB73" w14:textId="77777777" w:rsidR="00B626CE" w:rsidRDefault="00B626CE" w:rsidP="00B626CE">
      <w:pPr>
        <w:pStyle w:val="ListParagraph"/>
        <w:numPr>
          <w:ilvl w:val="1"/>
          <w:numId w:val="12"/>
        </w:numPr>
      </w:pPr>
      <w:r>
        <w:t>ICS400 class – Fayette Co EMA on Nov 9</w:t>
      </w:r>
      <w:r w:rsidRPr="00B626CE">
        <w:rPr>
          <w:vertAlign w:val="superscript"/>
        </w:rPr>
        <w:t>th</w:t>
      </w:r>
      <w:r>
        <w:t xml:space="preserve"> – 10</w:t>
      </w:r>
      <w:r w:rsidRPr="00B626CE">
        <w:rPr>
          <w:vertAlign w:val="superscript"/>
        </w:rPr>
        <w:t>th</w:t>
      </w:r>
      <w:r>
        <w:t xml:space="preserve"> </w:t>
      </w:r>
    </w:p>
    <w:p w14:paraId="2347478A" w14:textId="77777777" w:rsidR="00B626CE" w:rsidRDefault="00B626CE" w:rsidP="00B626CE">
      <w:pPr>
        <w:pStyle w:val="ListParagraph"/>
        <w:numPr>
          <w:ilvl w:val="1"/>
          <w:numId w:val="12"/>
        </w:numPr>
      </w:pPr>
      <w:r>
        <w:t>Long Term Care Regional TTX – Willows at Citation – Oct. 6</w:t>
      </w:r>
      <w:r w:rsidRPr="00B626CE">
        <w:rPr>
          <w:vertAlign w:val="superscript"/>
        </w:rPr>
        <w:t>th</w:t>
      </w:r>
    </w:p>
    <w:p w14:paraId="2DB42D9A" w14:textId="77777777" w:rsidR="00B626CE" w:rsidRDefault="00B626CE" w:rsidP="00B626CE">
      <w:pPr>
        <w:pStyle w:val="ListParagraph"/>
        <w:numPr>
          <w:ilvl w:val="1"/>
          <w:numId w:val="12"/>
        </w:numPr>
      </w:pPr>
      <w:r>
        <w:t>NDMS Bed Reporting Exercise – Sept 8</w:t>
      </w:r>
      <w:r w:rsidRPr="00B626CE">
        <w:rPr>
          <w:vertAlign w:val="superscript"/>
        </w:rPr>
        <w:t>th</w:t>
      </w:r>
      <w:r>
        <w:t xml:space="preserve"> and Nov. 10</w:t>
      </w:r>
      <w:r w:rsidRPr="00B626CE">
        <w:rPr>
          <w:vertAlign w:val="superscript"/>
        </w:rPr>
        <w:t>th</w:t>
      </w:r>
      <w:r>
        <w:t xml:space="preserve"> </w:t>
      </w:r>
    </w:p>
    <w:p w14:paraId="4B2D9259" w14:textId="77777777" w:rsidR="00B626CE" w:rsidRDefault="00B626CE" w:rsidP="00B626CE">
      <w:pPr>
        <w:pStyle w:val="ListParagraph"/>
        <w:numPr>
          <w:ilvl w:val="1"/>
          <w:numId w:val="12"/>
        </w:numPr>
      </w:pPr>
      <w:r>
        <w:t>2022 Kentucky Statewide Trauma and EMS Symposium – Oct. 27</w:t>
      </w:r>
      <w:r w:rsidRPr="00B626CE">
        <w:rPr>
          <w:vertAlign w:val="superscript"/>
        </w:rPr>
        <w:t>th</w:t>
      </w:r>
      <w:r>
        <w:t xml:space="preserve"> &amp; 28</w:t>
      </w:r>
      <w:r w:rsidRPr="00B626CE">
        <w:rPr>
          <w:vertAlign w:val="superscript"/>
        </w:rPr>
        <w:t>th</w:t>
      </w:r>
      <w:r>
        <w:t xml:space="preserve">, CEs will be offered to EMS and Clinicians. </w:t>
      </w:r>
    </w:p>
    <w:p w14:paraId="6DCCD754" w14:textId="77777777" w:rsidR="00B626CE" w:rsidRDefault="00B626CE" w:rsidP="00B626CE">
      <w:pPr>
        <w:pStyle w:val="ListParagraph"/>
        <w:numPr>
          <w:ilvl w:val="1"/>
          <w:numId w:val="12"/>
        </w:numPr>
      </w:pPr>
      <w:r>
        <w:t>Annual Medical Response Surge Exercise – Spring 2023</w:t>
      </w:r>
    </w:p>
    <w:p w14:paraId="5E5F2DF0" w14:textId="77777777" w:rsidR="00B626CE" w:rsidRDefault="00B626CE" w:rsidP="00B626CE">
      <w:pPr>
        <w:pStyle w:val="ListParagraph"/>
        <w:numPr>
          <w:ilvl w:val="1"/>
          <w:numId w:val="12"/>
        </w:numPr>
      </w:pPr>
      <w:r>
        <w:t>Bluegrass HCC MASH – Spring 2023</w:t>
      </w:r>
    </w:p>
    <w:p w14:paraId="47A98F3E" w14:textId="77777777" w:rsidR="00B626CE" w:rsidRDefault="00B626CE" w:rsidP="00B626CE">
      <w:pPr>
        <w:pStyle w:val="ListParagraph"/>
        <w:numPr>
          <w:ilvl w:val="0"/>
          <w:numId w:val="12"/>
        </w:numPr>
      </w:pPr>
      <w:r>
        <w:t>If there are trainings which need to be added to the exercise calendar please forward to Dave.</w:t>
      </w:r>
    </w:p>
    <w:p w14:paraId="65012A4D" w14:textId="77777777" w:rsidR="00B626CE" w:rsidRDefault="00B626CE" w:rsidP="00B626CE">
      <w:pPr>
        <w:pStyle w:val="ListParagraph"/>
        <w:numPr>
          <w:ilvl w:val="0"/>
          <w:numId w:val="12"/>
        </w:numPr>
      </w:pPr>
      <w:r>
        <w:t>Next LTC Meeting will occur on Sept. 8</w:t>
      </w:r>
      <w:r w:rsidRPr="00B626CE">
        <w:rPr>
          <w:vertAlign w:val="superscript"/>
        </w:rPr>
        <w:t>th</w:t>
      </w:r>
      <w:r>
        <w:t xml:space="preserve"> at Sayre Christian Village.</w:t>
      </w:r>
    </w:p>
    <w:p w14:paraId="2CA23238" w14:textId="09C3B47B" w:rsidR="00B626CE" w:rsidRDefault="00B626CE" w:rsidP="00B626CE">
      <w:pPr>
        <w:pStyle w:val="ListParagraph"/>
        <w:numPr>
          <w:ilvl w:val="0"/>
          <w:numId w:val="12"/>
        </w:numPr>
      </w:pPr>
      <w:r>
        <w:t xml:space="preserve">RPC Updates – Vicki </w:t>
      </w:r>
      <w:r w:rsidR="00480CBD">
        <w:t xml:space="preserve">– ongoing discussions and planning regarding the realigning of the MRC program.  More information to follow.  A requirement in the PHEP deliverables mentioned there must be at least 2 PIOs identified in their organization.  </w:t>
      </w:r>
    </w:p>
    <w:p w14:paraId="72FB2118" w14:textId="2453E7CA" w:rsidR="0011135F" w:rsidRDefault="00B626CE" w:rsidP="00B626CE">
      <w:pPr>
        <w:pStyle w:val="ListParagraph"/>
        <w:numPr>
          <w:ilvl w:val="0"/>
          <w:numId w:val="12"/>
        </w:numPr>
      </w:pPr>
      <w:r>
        <w:t xml:space="preserve">EPI Updates </w:t>
      </w:r>
      <w:r w:rsidR="0011135F">
        <w:t>–</w:t>
      </w:r>
      <w:r>
        <w:t xml:space="preserve"> </w:t>
      </w:r>
      <w:r w:rsidR="0011135F">
        <w:t xml:space="preserve">Amber </w:t>
      </w:r>
      <w:r w:rsidR="005920E2">
        <w:t xml:space="preserve">reported COVID numbers across the state are still slightly up.  Most counties are either in red or yellow.  Monkey Pox cases are still low. Kentucky has only 24 active cases in the Commonwealth. Cases across the United States are only around 16,000.  </w:t>
      </w:r>
    </w:p>
    <w:p w14:paraId="45B9FF54" w14:textId="67042C8B" w:rsidR="0011135F" w:rsidRDefault="0011135F" w:rsidP="00B626CE">
      <w:pPr>
        <w:pStyle w:val="ListParagraph"/>
        <w:numPr>
          <w:ilvl w:val="0"/>
          <w:numId w:val="12"/>
        </w:numPr>
      </w:pPr>
      <w:r>
        <w:lastRenderedPageBreak/>
        <w:t>NDMS Updates</w:t>
      </w:r>
      <w:r w:rsidR="005920E2">
        <w:t xml:space="preserve"> – Elliott House – The NDMS exercise in Fayette County went very well.  After Action report was shared with all who participated.  Dave added that ASPR is requiring more involvement with the NDMS exercise on an annual basis.  </w:t>
      </w:r>
    </w:p>
    <w:p w14:paraId="43CA103E" w14:textId="4B1947E6" w:rsidR="00B626CE" w:rsidRDefault="0011135F" w:rsidP="00B626CE">
      <w:pPr>
        <w:pStyle w:val="ListParagraph"/>
        <w:numPr>
          <w:ilvl w:val="0"/>
          <w:numId w:val="12"/>
        </w:numPr>
      </w:pPr>
      <w:r>
        <w:t xml:space="preserve">CSEPP Updates – No updates provided. </w:t>
      </w:r>
      <w:r w:rsidR="00B626CE">
        <w:tab/>
      </w:r>
    </w:p>
    <w:p w14:paraId="3B388DA4" w14:textId="170C0936" w:rsidR="00372B66" w:rsidRDefault="00372B66" w:rsidP="00D5327D">
      <w:pPr>
        <w:pStyle w:val="ListParagraph"/>
        <w:numPr>
          <w:ilvl w:val="0"/>
          <w:numId w:val="12"/>
        </w:numPr>
        <w:ind w:left="360"/>
      </w:pPr>
      <w:r>
        <w:t xml:space="preserve">Next Coalition Meeting will be </w:t>
      </w:r>
      <w:r w:rsidR="00C001D9">
        <w:t>Oct 27th</w:t>
      </w:r>
      <w:r w:rsidRPr="00B626CE">
        <w:rPr>
          <w:vertAlign w:val="superscript"/>
        </w:rPr>
        <w:t>th</w:t>
      </w:r>
      <w:r>
        <w:t xml:space="preserve"> – at Fayette Co Health Dept – 650 Newtown Pike, Lexington, KY </w:t>
      </w:r>
    </w:p>
    <w:p w14:paraId="6828ABFC" w14:textId="59F85A12" w:rsidR="00C63E35" w:rsidRDefault="00C63E35" w:rsidP="007A046C">
      <w:pPr>
        <w:ind w:left="360"/>
      </w:pPr>
      <w:r>
        <w:t>Hospital Breakout session</w:t>
      </w:r>
      <w:r w:rsidR="00EA3361">
        <w:t>:</w:t>
      </w:r>
    </w:p>
    <w:p w14:paraId="01507A5F" w14:textId="04E4CC61" w:rsidR="000E0EEB" w:rsidRDefault="000E0EEB" w:rsidP="000E0EEB">
      <w:pPr>
        <w:pStyle w:val="ListParagraph"/>
        <w:numPr>
          <w:ilvl w:val="0"/>
          <w:numId w:val="11"/>
        </w:numPr>
      </w:pPr>
      <w:r>
        <w:t>Information to share from Hospitals</w:t>
      </w:r>
      <w:r w:rsidR="00667011">
        <w:t>:</w:t>
      </w:r>
    </w:p>
    <w:p w14:paraId="58814FF2" w14:textId="1E4901E2" w:rsidR="003822DD" w:rsidRDefault="003822DD" w:rsidP="003822DD">
      <w:pPr>
        <w:pStyle w:val="ListParagraph"/>
        <w:numPr>
          <w:ilvl w:val="1"/>
          <w:numId w:val="11"/>
        </w:numPr>
      </w:pPr>
      <w:r>
        <w:t>Trauma Symposium</w:t>
      </w:r>
      <w:r w:rsidR="00C001D9">
        <w:t xml:space="preserve"> Oct. 27</w:t>
      </w:r>
      <w:r w:rsidR="00C001D9" w:rsidRPr="00C001D9">
        <w:rPr>
          <w:vertAlign w:val="superscript"/>
        </w:rPr>
        <w:t>th</w:t>
      </w:r>
      <w:r w:rsidR="00C001D9">
        <w:t xml:space="preserve"> &amp; 28</w:t>
      </w:r>
      <w:r w:rsidR="00C001D9" w:rsidRPr="00C001D9">
        <w:rPr>
          <w:vertAlign w:val="superscript"/>
        </w:rPr>
        <w:t>th</w:t>
      </w:r>
      <w:r w:rsidR="00C001D9">
        <w:t xml:space="preserve"> , Cost being covered for hospital personnel</w:t>
      </w:r>
    </w:p>
    <w:p w14:paraId="71D9EAAE" w14:textId="05130392" w:rsidR="00C001D9" w:rsidRDefault="00C001D9" w:rsidP="003822DD">
      <w:pPr>
        <w:pStyle w:val="ListParagraph"/>
        <w:numPr>
          <w:ilvl w:val="1"/>
          <w:numId w:val="11"/>
        </w:numPr>
      </w:pPr>
      <w:r>
        <w:t>Patient Tracking training being offered, see Dave if training is needed.</w:t>
      </w:r>
    </w:p>
    <w:p w14:paraId="457CAA17" w14:textId="10D76213" w:rsidR="00C001D9" w:rsidRDefault="00C001D9" w:rsidP="003822DD">
      <w:pPr>
        <w:pStyle w:val="ListParagraph"/>
        <w:numPr>
          <w:ilvl w:val="1"/>
          <w:numId w:val="11"/>
        </w:numPr>
      </w:pPr>
      <w:r>
        <w:t>Radiation and Response Planning training.  Planning for this is in development.</w:t>
      </w:r>
    </w:p>
    <w:p w14:paraId="31DA3AD6" w14:textId="70BB281A" w:rsidR="00C001D9" w:rsidRDefault="00C001D9" w:rsidP="003822DD">
      <w:pPr>
        <w:pStyle w:val="ListParagraph"/>
        <w:numPr>
          <w:ilvl w:val="1"/>
          <w:numId w:val="11"/>
        </w:numPr>
      </w:pPr>
      <w:r>
        <w:t xml:space="preserve">Pediatric Surge Plan Exercise, working with UK to get this scheduled. </w:t>
      </w:r>
    </w:p>
    <w:p w14:paraId="56FE525F" w14:textId="78A22792" w:rsidR="00C001D9" w:rsidRDefault="00C001D9" w:rsidP="003822DD">
      <w:pPr>
        <w:pStyle w:val="ListParagraph"/>
        <w:numPr>
          <w:ilvl w:val="1"/>
          <w:numId w:val="11"/>
        </w:numPr>
      </w:pPr>
      <w:r>
        <w:t>Remain consistent with CMS reporting through weekends.</w:t>
      </w:r>
    </w:p>
    <w:p w14:paraId="7FD50857" w14:textId="2EE997D1" w:rsidR="00C001D9" w:rsidRDefault="00C001D9" w:rsidP="003822DD">
      <w:pPr>
        <w:pStyle w:val="ListParagraph"/>
        <w:numPr>
          <w:ilvl w:val="1"/>
          <w:numId w:val="11"/>
        </w:numPr>
      </w:pPr>
      <w:r>
        <w:t>Monkey Pox Vaccine can only be provided through regional vaccination centers.</w:t>
      </w:r>
    </w:p>
    <w:p w14:paraId="52720963" w14:textId="635C03EC" w:rsidR="00C001D9" w:rsidRDefault="00C001D9" w:rsidP="003822DD">
      <w:pPr>
        <w:pStyle w:val="ListParagraph"/>
        <w:numPr>
          <w:ilvl w:val="1"/>
          <w:numId w:val="11"/>
        </w:numPr>
      </w:pPr>
      <w:r>
        <w:t>CSEPP Week – Sept 13</w:t>
      </w:r>
      <w:r w:rsidRPr="00C001D9">
        <w:rPr>
          <w:vertAlign w:val="superscript"/>
        </w:rPr>
        <w:t>th</w:t>
      </w:r>
      <w:r>
        <w:t xml:space="preserve"> – 15</w:t>
      </w:r>
      <w:r w:rsidRPr="00C001D9">
        <w:rPr>
          <w:vertAlign w:val="superscript"/>
        </w:rPr>
        <w:t>th</w:t>
      </w:r>
      <w:r>
        <w:t xml:space="preserve"> </w:t>
      </w:r>
    </w:p>
    <w:p w14:paraId="6DBCECFA" w14:textId="177361B6" w:rsidR="00EE7747" w:rsidRDefault="00EA3361" w:rsidP="0011135F">
      <w:pPr>
        <w:ind w:left="360"/>
      </w:pPr>
      <w:r>
        <w:t>Local Health Dept Breakout session:</w:t>
      </w:r>
      <w:r w:rsidR="00C001D9">
        <w:t xml:space="preserve"> (No session held due to LHD State Zoom meeting)</w:t>
      </w:r>
      <w:r w:rsidR="007E17F9">
        <w:t xml:space="preserve">       </w:t>
      </w:r>
    </w:p>
    <w:p w14:paraId="2F007D23" w14:textId="77777777" w:rsidR="00803283" w:rsidRDefault="00803283" w:rsidP="00EE7747">
      <w:r>
        <w:t xml:space="preserve">Attendees: </w:t>
      </w:r>
    </w:p>
    <w:tbl>
      <w:tblPr>
        <w:tblStyle w:val="TableGrid"/>
        <w:tblW w:w="10165" w:type="dxa"/>
        <w:tblLook w:val="04A0" w:firstRow="1" w:lastRow="0" w:firstColumn="1" w:lastColumn="0" w:noHBand="0" w:noVBand="1"/>
      </w:tblPr>
      <w:tblGrid>
        <w:gridCol w:w="2155"/>
        <w:gridCol w:w="1890"/>
        <w:gridCol w:w="2070"/>
        <w:gridCol w:w="2070"/>
        <w:gridCol w:w="1980"/>
      </w:tblGrid>
      <w:tr w:rsidR="00550145" w:rsidRPr="009B330A" w14:paraId="11648B2E" w14:textId="77777777" w:rsidTr="003822DD">
        <w:tc>
          <w:tcPr>
            <w:tcW w:w="2155" w:type="dxa"/>
          </w:tcPr>
          <w:p w14:paraId="4B8E4495" w14:textId="7244FC72" w:rsidR="00550145" w:rsidRPr="009B330A" w:rsidRDefault="006C7ED6" w:rsidP="00EE7747">
            <w:r>
              <w:t>Dave Carney</w:t>
            </w:r>
          </w:p>
        </w:tc>
        <w:tc>
          <w:tcPr>
            <w:tcW w:w="1890" w:type="dxa"/>
          </w:tcPr>
          <w:p w14:paraId="2BE9F7B3" w14:textId="26D748CF" w:rsidR="00550145" w:rsidRPr="009B330A" w:rsidRDefault="006C7ED6" w:rsidP="00EE7747">
            <w:r>
              <w:t>Barrett Schoeck</w:t>
            </w:r>
          </w:p>
        </w:tc>
        <w:tc>
          <w:tcPr>
            <w:tcW w:w="2070" w:type="dxa"/>
          </w:tcPr>
          <w:p w14:paraId="49D05343" w14:textId="21C6512F" w:rsidR="00550145" w:rsidRPr="009B330A" w:rsidRDefault="006C7ED6" w:rsidP="00EE7747">
            <w:r>
              <w:t>Anthony Higgins</w:t>
            </w:r>
          </w:p>
        </w:tc>
        <w:tc>
          <w:tcPr>
            <w:tcW w:w="2070" w:type="dxa"/>
          </w:tcPr>
          <w:p w14:paraId="581704E2" w14:textId="2EA3E81D" w:rsidR="00550145" w:rsidRPr="009B330A" w:rsidRDefault="006C7ED6" w:rsidP="00EE7747">
            <w:r>
              <w:t>Vicki Sanderson</w:t>
            </w:r>
          </w:p>
        </w:tc>
        <w:tc>
          <w:tcPr>
            <w:tcW w:w="1980" w:type="dxa"/>
          </w:tcPr>
          <w:p w14:paraId="06234040" w14:textId="560AF965" w:rsidR="00550145" w:rsidRPr="009B330A" w:rsidRDefault="006C7ED6" w:rsidP="00EE7747">
            <w:r>
              <w:t>Courtney Levenson</w:t>
            </w:r>
          </w:p>
        </w:tc>
      </w:tr>
      <w:tr w:rsidR="00550145" w:rsidRPr="009B330A" w14:paraId="1907091F" w14:textId="77777777" w:rsidTr="003822DD">
        <w:tc>
          <w:tcPr>
            <w:tcW w:w="2155" w:type="dxa"/>
          </w:tcPr>
          <w:p w14:paraId="593C1277" w14:textId="65FCA83F" w:rsidR="00550145" w:rsidRDefault="006C7ED6" w:rsidP="00550145">
            <w:r>
              <w:t>Tracey Evans</w:t>
            </w:r>
          </w:p>
        </w:tc>
        <w:tc>
          <w:tcPr>
            <w:tcW w:w="1890" w:type="dxa"/>
          </w:tcPr>
          <w:p w14:paraId="709D4641" w14:textId="2C14C9FA" w:rsidR="00550145" w:rsidRDefault="006C7ED6" w:rsidP="00550145">
            <w:r>
              <w:t>Chris Runyon</w:t>
            </w:r>
          </w:p>
        </w:tc>
        <w:tc>
          <w:tcPr>
            <w:tcW w:w="2070" w:type="dxa"/>
          </w:tcPr>
          <w:p w14:paraId="5C9D2273" w14:textId="5A1F0295" w:rsidR="00550145" w:rsidRDefault="006C7ED6" w:rsidP="00550145">
            <w:r>
              <w:t>Carlis Richards</w:t>
            </w:r>
          </w:p>
        </w:tc>
        <w:tc>
          <w:tcPr>
            <w:tcW w:w="2070" w:type="dxa"/>
          </w:tcPr>
          <w:p w14:paraId="133F72EB" w14:textId="24057BBD" w:rsidR="00550145" w:rsidRDefault="006C7ED6" w:rsidP="00550145">
            <w:r>
              <w:t>Jenny Bardroff</w:t>
            </w:r>
          </w:p>
        </w:tc>
        <w:tc>
          <w:tcPr>
            <w:tcW w:w="1980" w:type="dxa"/>
          </w:tcPr>
          <w:p w14:paraId="04284C62" w14:textId="79ECDABC" w:rsidR="00550145" w:rsidRDefault="006C7ED6" w:rsidP="00550145">
            <w:r>
              <w:t>Kim Yazell</w:t>
            </w:r>
          </w:p>
        </w:tc>
      </w:tr>
      <w:tr w:rsidR="00550145" w:rsidRPr="009B330A" w14:paraId="2F02C5E6" w14:textId="77777777" w:rsidTr="003822DD">
        <w:tc>
          <w:tcPr>
            <w:tcW w:w="2155" w:type="dxa"/>
          </w:tcPr>
          <w:p w14:paraId="3DF5A29C" w14:textId="2917F76E" w:rsidR="00550145" w:rsidRDefault="006C7ED6" w:rsidP="00550145">
            <w:r>
              <w:t>Terri Schoebel</w:t>
            </w:r>
          </w:p>
        </w:tc>
        <w:tc>
          <w:tcPr>
            <w:tcW w:w="1890" w:type="dxa"/>
          </w:tcPr>
          <w:p w14:paraId="136C04EE" w14:textId="2433AF6F" w:rsidR="00550145" w:rsidRDefault="006C7ED6" w:rsidP="00550145">
            <w:r>
              <w:t>Candie McMaine</w:t>
            </w:r>
          </w:p>
        </w:tc>
        <w:tc>
          <w:tcPr>
            <w:tcW w:w="2070" w:type="dxa"/>
          </w:tcPr>
          <w:p w14:paraId="3205D22A" w14:textId="62358EFE" w:rsidR="00550145" w:rsidRDefault="006C7ED6" w:rsidP="00550145">
            <w:r>
              <w:t>Gene Thomas</w:t>
            </w:r>
          </w:p>
        </w:tc>
        <w:tc>
          <w:tcPr>
            <w:tcW w:w="2070" w:type="dxa"/>
          </w:tcPr>
          <w:p w14:paraId="245C5579" w14:textId="46E7B107" w:rsidR="00550145" w:rsidRDefault="006C7ED6" w:rsidP="00550145">
            <w:r>
              <w:t>Michael Hennigan</w:t>
            </w:r>
          </w:p>
        </w:tc>
        <w:tc>
          <w:tcPr>
            <w:tcW w:w="1980" w:type="dxa"/>
          </w:tcPr>
          <w:p w14:paraId="0547CFFD" w14:textId="6A573490" w:rsidR="00550145" w:rsidRDefault="006C7ED6" w:rsidP="00550145">
            <w:r>
              <w:t>Elliott House</w:t>
            </w:r>
          </w:p>
        </w:tc>
      </w:tr>
      <w:tr w:rsidR="00550145" w:rsidRPr="009B330A" w14:paraId="647FBC4A" w14:textId="77777777" w:rsidTr="003822DD">
        <w:tc>
          <w:tcPr>
            <w:tcW w:w="2155" w:type="dxa"/>
          </w:tcPr>
          <w:p w14:paraId="186EC9BF" w14:textId="2D2144D7" w:rsidR="00550145" w:rsidRPr="009B330A" w:rsidRDefault="006C7ED6" w:rsidP="00550145">
            <w:r>
              <w:t>Chris Enderle</w:t>
            </w:r>
          </w:p>
        </w:tc>
        <w:tc>
          <w:tcPr>
            <w:tcW w:w="1890" w:type="dxa"/>
          </w:tcPr>
          <w:p w14:paraId="6D3E58E9" w14:textId="1C430DEA" w:rsidR="00550145" w:rsidRPr="009B330A" w:rsidRDefault="006C7ED6" w:rsidP="00550145">
            <w:r>
              <w:t>Eddie Crews</w:t>
            </w:r>
          </w:p>
        </w:tc>
        <w:tc>
          <w:tcPr>
            <w:tcW w:w="2070" w:type="dxa"/>
          </w:tcPr>
          <w:p w14:paraId="0BE5C926" w14:textId="3691F706" w:rsidR="00550145" w:rsidRPr="009B330A" w:rsidRDefault="006C7ED6" w:rsidP="00550145">
            <w:r>
              <w:t>Lauren Sword</w:t>
            </w:r>
          </w:p>
        </w:tc>
        <w:tc>
          <w:tcPr>
            <w:tcW w:w="2070" w:type="dxa"/>
          </w:tcPr>
          <w:p w14:paraId="09627CDE" w14:textId="5983DB66" w:rsidR="00550145" w:rsidRPr="009B330A" w:rsidRDefault="006C7ED6" w:rsidP="00550145">
            <w:r>
              <w:t>Jason Clark</w:t>
            </w:r>
          </w:p>
        </w:tc>
        <w:tc>
          <w:tcPr>
            <w:tcW w:w="1980" w:type="dxa"/>
          </w:tcPr>
          <w:p w14:paraId="225CFDC2" w14:textId="614B52B4" w:rsidR="00550145" w:rsidRPr="009B330A" w:rsidRDefault="006C7ED6" w:rsidP="00550145">
            <w:r>
              <w:t>Keri Noe</w:t>
            </w:r>
          </w:p>
        </w:tc>
      </w:tr>
      <w:tr w:rsidR="00550145" w:rsidRPr="009B330A" w14:paraId="0032AD39" w14:textId="77777777" w:rsidTr="003822DD">
        <w:tc>
          <w:tcPr>
            <w:tcW w:w="2155" w:type="dxa"/>
          </w:tcPr>
          <w:p w14:paraId="1367414C" w14:textId="20C0A02F" w:rsidR="00550145" w:rsidRDefault="006C7ED6" w:rsidP="00550145">
            <w:r>
              <w:t>Jacob Cook</w:t>
            </w:r>
          </w:p>
        </w:tc>
        <w:tc>
          <w:tcPr>
            <w:tcW w:w="1890" w:type="dxa"/>
          </w:tcPr>
          <w:p w14:paraId="7B40AEFD" w14:textId="0BDCF8B8" w:rsidR="00550145" w:rsidRDefault="006C7ED6" w:rsidP="00550145">
            <w:r>
              <w:t>Ralph McCracken</w:t>
            </w:r>
          </w:p>
        </w:tc>
        <w:tc>
          <w:tcPr>
            <w:tcW w:w="2070" w:type="dxa"/>
          </w:tcPr>
          <w:p w14:paraId="7B860A74" w14:textId="154A0962" w:rsidR="00550145" w:rsidRDefault="006C7ED6" w:rsidP="00550145">
            <w:r>
              <w:t xml:space="preserve">Clinton </w:t>
            </w:r>
            <w:r w:rsidR="003822DD">
              <w:t>Kervis</w:t>
            </w:r>
          </w:p>
        </w:tc>
        <w:tc>
          <w:tcPr>
            <w:tcW w:w="2070" w:type="dxa"/>
          </w:tcPr>
          <w:p w14:paraId="604C0FBB" w14:textId="47E5C3D3" w:rsidR="00550145" w:rsidRDefault="003822DD" w:rsidP="00550145">
            <w:r>
              <w:t>Cory Pelarski</w:t>
            </w:r>
          </w:p>
        </w:tc>
        <w:tc>
          <w:tcPr>
            <w:tcW w:w="1980" w:type="dxa"/>
          </w:tcPr>
          <w:p w14:paraId="6104620E" w14:textId="0A8AEC8F" w:rsidR="00550145" w:rsidRDefault="003822DD" w:rsidP="00550145">
            <w:r>
              <w:t>Jay Overman</w:t>
            </w:r>
          </w:p>
        </w:tc>
      </w:tr>
      <w:tr w:rsidR="00550145" w:rsidRPr="009B330A" w14:paraId="079004E5" w14:textId="77777777" w:rsidTr="003822DD">
        <w:tc>
          <w:tcPr>
            <w:tcW w:w="2155" w:type="dxa"/>
          </w:tcPr>
          <w:p w14:paraId="332C1A08" w14:textId="22007EC6" w:rsidR="00550145" w:rsidRPr="009B330A" w:rsidRDefault="003822DD" w:rsidP="00550145">
            <w:r>
              <w:t>JT Moore</w:t>
            </w:r>
          </w:p>
        </w:tc>
        <w:tc>
          <w:tcPr>
            <w:tcW w:w="1890" w:type="dxa"/>
          </w:tcPr>
          <w:p w14:paraId="3DEF72D5" w14:textId="35DF4045" w:rsidR="00550145" w:rsidRPr="009B330A" w:rsidRDefault="003822DD" w:rsidP="00550145">
            <w:r>
              <w:t>Maria Church</w:t>
            </w:r>
          </w:p>
        </w:tc>
        <w:tc>
          <w:tcPr>
            <w:tcW w:w="2070" w:type="dxa"/>
          </w:tcPr>
          <w:p w14:paraId="26153A02" w14:textId="2796CFC4" w:rsidR="00550145" w:rsidRPr="009B330A" w:rsidRDefault="003822DD" w:rsidP="00550145">
            <w:r>
              <w:t>Chris Deering</w:t>
            </w:r>
          </w:p>
        </w:tc>
        <w:tc>
          <w:tcPr>
            <w:tcW w:w="2070" w:type="dxa"/>
          </w:tcPr>
          <w:p w14:paraId="175F3665" w14:textId="377F84CA" w:rsidR="00550145" w:rsidRPr="009B330A" w:rsidRDefault="003822DD" w:rsidP="00550145">
            <w:r>
              <w:t>Jaxon Ketecham</w:t>
            </w:r>
          </w:p>
        </w:tc>
        <w:tc>
          <w:tcPr>
            <w:tcW w:w="1980" w:type="dxa"/>
          </w:tcPr>
          <w:p w14:paraId="3AB68819" w14:textId="55EB47A5" w:rsidR="00550145" w:rsidRPr="009B330A" w:rsidRDefault="003822DD" w:rsidP="00550145">
            <w:r>
              <w:t>Scott Hill</w:t>
            </w:r>
          </w:p>
        </w:tc>
      </w:tr>
      <w:tr w:rsidR="00550145" w:rsidRPr="009B330A" w14:paraId="6F8AA77A" w14:textId="77777777" w:rsidTr="003822DD">
        <w:tc>
          <w:tcPr>
            <w:tcW w:w="2155" w:type="dxa"/>
          </w:tcPr>
          <w:p w14:paraId="3B18888D" w14:textId="2CE8D564" w:rsidR="00550145" w:rsidRPr="009B330A" w:rsidRDefault="003822DD" w:rsidP="00550145">
            <w:r>
              <w:t>Chuck O’Neal</w:t>
            </w:r>
          </w:p>
        </w:tc>
        <w:tc>
          <w:tcPr>
            <w:tcW w:w="1890" w:type="dxa"/>
          </w:tcPr>
          <w:p w14:paraId="373B6E60" w14:textId="6A8AE112" w:rsidR="00550145" w:rsidRPr="009B330A" w:rsidRDefault="003822DD" w:rsidP="00550145">
            <w:r>
              <w:t>Tony Watkins</w:t>
            </w:r>
          </w:p>
        </w:tc>
        <w:tc>
          <w:tcPr>
            <w:tcW w:w="2070" w:type="dxa"/>
          </w:tcPr>
          <w:p w14:paraId="7E063AF4" w14:textId="5D9F879F" w:rsidR="00550145" w:rsidRPr="009B330A" w:rsidRDefault="003822DD" w:rsidP="00550145">
            <w:r>
              <w:t>Lindsay Ames</w:t>
            </w:r>
          </w:p>
        </w:tc>
        <w:tc>
          <w:tcPr>
            <w:tcW w:w="2070" w:type="dxa"/>
          </w:tcPr>
          <w:p w14:paraId="501099ED" w14:textId="1711A2CF" w:rsidR="00550145" w:rsidRPr="009B330A" w:rsidRDefault="003822DD" w:rsidP="00550145">
            <w:r>
              <w:t>Cory McKinney</w:t>
            </w:r>
          </w:p>
        </w:tc>
        <w:tc>
          <w:tcPr>
            <w:tcW w:w="1980" w:type="dxa"/>
          </w:tcPr>
          <w:p w14:paraId="27EDF988" w14:textId="42A494E9" w:rsidR="00550145" w:rsidRPr="009B330A" w:rsidRDefault="003822DD" w:rsidP="00550145">
            <w:r>
              <w:t>Missy Hicks (Vir)</w:t>
            </w:r>
          </w:p>
        </w:tc>
      </w:tr>
      <w:tr w:rsidR="00550145" w:rsidRPr="009B330A" w14:paraId="4A7173D8" w14:textId="77777777" w:rsidTr="003822DD">
        <w:tc>
          <w:tcPr>
            <w:tcW w:w="2155" w:type="dxa"/>
          </w:tcPr>
          <w:p w14:paraId="3547E1B1" w14:textId="07DEF7A9" w:rsidR="00550145" w:rsidRPr="009B330A" w:rsidRDefault="003822DD" w:rsidP="00550145">
            <w:r>
              <w:t>Heather Lee (Vir)</w:t>
            </w:r>
          </w:p>
        </w:tc>
        <w:tc>
          <w:tcPr>
            <w:tcW w:w="1890" w:type="dxa"/>
          </w:tcPr>
          <w:p w14:paraId="21AA0C35" w14:textId="2FCF4BD2" w:rsidR="00550145" w:rsidRPr="009B330A" w:rsidRDefault="003822DD" w:rsidP="00550145">
            <w:r>
              <w:t>Rusty Griffith (Vir)</w:t>
            </w:r>
          </w:p>
        </w:tc>
        <w:tc>
          <w:tcPr>
            <w:tcW w:w="2070" w:type="dxa"/>
          </w:tcPr>
          <w:p w14:paraId="13A31CFB" w14:textId="70279EA3" w:rsidR="00550145" w:rsidRPr="009B330A" w:rsidRDefault="003822DD" w:rsidP="00550145">
            <w:r>
              <w:t>Anthony Lorenzo (Vir)</w:t>
            </w:r>
          </w:p>
        </w:tc>
        <w:tc>
          <w:tcPr>
            <w:tcW w:w="2070" w:type="dxa"/>
          </w:tcPr>
          <w:p w14:paraId="739B86D9" w14:textId="2778DD53" w:rsidR="00550145" w:rsidRPr="009B330A" w:rsidRDefault="003822DD" w:rsidP="00550145">
            <w:r>
              <w:t>Kelli Griffin (Vir)</w:t>
            </w:r>
          </w:p>
        </w:tc>
        <w:tc>
          <w:tcPr>
            <w:tcW w:w="1980" w:type="dxa"/>
          </w:tcPr>
          <w:p w14:paraId="30911F7B" w14:textId="68CC16D6" w:rsidR="00550145" w:rsidRPr="009B330A" w:rsidRDefault="003822DD" w:rsidP="00550145">
            <w:r>
              <w:t>Amber Burkhart (Vir)</w:t>
            </w:r>
          </w:p>
        </w:tc>
      </w:tr>
      <w:tr w:rsidR="00550145" w:rsidRPr="009B330A" w14:paraId="0C93A7BB" w14:textId="77777777" w:rsidTr="003822DD">
        <w:tc>
          <w:tcPr>
            <w:tcW w:w="2155" w:type="dxa"/>
          </w:tcPr>
          <w:p w14:paraId="7D760E37" w14:textId="5B0BEC12" w:rsidR="00550145" w:rsidRPr="009B330A" w:rsidRDefault="003822DD" w:rsidP="00550145">
            <w:r>
              <w:t>Stacy Blacketer (Vir)</w:t>
            </w:r>
          </w:p>
        </w:tc>
        <w:tc>
          <w:tcPr>
            <w:tcW w:w="1890" w:type="dxa"/>
          </w:tcPr>
          <w:p w14:paraId="350C51A3" w14:textId="624728CB" w:rsidR="00550145" w:rsidRPr="009B330A" w:rsidRDefault="003822DD" w:rsidP="00550145">
            <w:r>
              <w:t>Tara Long (Vir)</w:t>
            </w:r>
          </w:p>
        </w:tc>
        <w:tc>
          <w:tcPr>
            <w:tcW w:w="2070" w:type="dxa"/>
          </w:tcPr>
          <w:p w14:paraId="34A4A538" w14:textId="59BE4295" w:rsidR="00550145" w:rsidRPr="009B330A" w:rsidRDefault="003822DD" w:rsidP="00550145">
            <w:r>
              <w:t>Matt Simpson (Vir)</w:t>
            </w:r>
          </w:p>
        </w:tc>
        <w:tc>
          <w:tcPr>
            <w:tcW w:w="2070" w:type="dxa"/>
          </w:tcPr>
          <w:p w14:paraId="2B63285E" w14:textId="39C7E923" w:rsidR="00550145" w:rsidRPr="009B330A" w:rsidRDefault="003822DD" w:rsidP="00550145">
            <w:r>
              <w:t>Darcy Maupin (Vir)</w:t>
            </w:r>
          </w:p>
        </w:tc>
        <w:tc>
          <w:tcPr>
            <w:tcW w:w="1980" w:type="dxa"/>
          </w:tcPr>
          <w:p w14:paraId="16105B85" w14:textId="361BF86A" w:rsidR="00550145" w:rsidRPr="009B330A" w:rsidRDefault="003822DD" w:rsidP="00550145">
            <w:r>
              <w:t>Merl Baldwin (Vir)</w:t>
            </w:r>
          </w:p>
        </w:tc>
      </w:tr>
      <w:tr w:rsidR="00550145" w:rsidRPr="009B330A" w14:paraId="44D2D345" w14:textId="77777777" w:rsidTr="003822DD">
        <w:tc>
          <w:tcPr>
            <w:tcW w:w="2155" w:type="dxa"/>
          </w:tcPr>
          <w:p w14:paraId="17965D12" w14:textId="398CABF3" w:rsidR="00550145" w:rsidRPr="009B330A" w:rsidRDefault="003822DD" w:rsidP="00550145">
            <w:r>
              <w:t>Alphanso Miller (Vir)</w:t>
            </w:r>
          </w:p>
        </w:tc>
        <w:tc>
          <w:tcPr>
            <w:tcW w:w="1890" w:type="dxa"/>
          </w:tcPr>
          <w:p w14:paraId="7E7D2E7D" w14:textId="6EA8321D" w:rsidR="00550145" w:rsidRPr="009B330A" w:rsidRDefault="003822DD" w:rsidP="00550145">
            <w:r>
              <w:t>Dr. Demetria Nichols (Vir)</w:t>
            </w:r>
          </w:p>
        </w:tc>
        <w:tc>
          <w:tcPr>
            <w:tcW w:w="2070" w:type="dxa"/>
          </w:tcPr>
          <w:p w14:paraId="236D5F08" w14:textId="56DDEC29" w:rsidR="00550145" w:rsidRPr="009B330A" w:rsidRDefault="003822DD" w:rsidP="00550145">
            <w:r>
              <w:t>Reshae Donovan (Vir)</w:t>
            </w:r>
          </w:p>
        </w:tc>
        <w:tc>
          <w:tcPr>
            <w:tcW w:w="2070" w:type="dxa"/>
          </w:tcPr>
          <w:p w14:paraId="35E385DB" w14:textId="3047A864" w:rsidR="00550145" w:rsidRPr="009B330A" w:rsidRDefault="003822DD" w:rsidP="00550145">
            <w:r>
              <w:t>Drew Chandler (Vir)</w:t>
            </w:r>
          </w:p>
        </w:tc>
        <w:tc>
          <w:tcPr>
            <w:tcW w:w="1980" w:type="dxa"/>
          </w:tcPr>
          <w:p w14:paraId="7492F520" w14:textId="7BF28743" w:rsidR="00550145" w:rsidRPr="009B330A" w:rsidRDefault="003822DD" w:rsidP="00550145">
            <w:r>
              <w:t>Karen Sanders (Vir)</w:t>
            </w:r>
          </w:p>
        </w:tc>
      </w:tr>
      <w:tr w:rsidR="00550145" w:rsidRPr="009B330A" w14:paraId="29CA9170" w14:textId="77777777" w:rsidTr="003822DD">
        <w:tc>
          <w:tcPr>
            <w:tcW w:w="2155" w:type="dxa"/>
          </w:tcPr>
          <w:p w14:paraId="66FFE7A3" w14:textId="5EB99021" w:rsidR="00550145" w:rsidRPr="009B330A" w:rsidRDefault="003822DD" w:rsidP="00550145">
            <w:r>
              <w:t>Celina Stephens (Vir)</w:t>
            </w:r>
          </w:p>
        </w:tc>
        <w:tc>
          <w:tcPr>
            <w:tcW w:w="1890" w:type="dxa"/>
          </w:tcPr>
          <w:p w14:paraId="026655CC" w14:textId="2C3623E2" w:rsidR="00550145" w:rsidRPr="009B330A" w:rsidRDefault="003822DD" w:rsidP="00550145">
            <w:r>
              <w:t>Andrea Viney (Vir)</w:t>
            </w:r>
          </w:p>
        </w:tc>
        <w:tc>
          <w:tcPr>
            <w:tcW w:w="2070" w:type="dxa"/>
          </w:tcPr>
          <w:p w14:paraId="2AF63712" w14:textId="16C79B13" w:rsidR="00550145" w:rsidRPr="009B330A" w:rsidRDefault="003822DD" w:rsidP="00550145">
            <w:r>
              <w:t>Joni Gosser (Vir)</w:t>
            </w:r>
          </w:p>
        </w:tc>
        <w:tc>
          <w:tcPr>
            <w:tcW w:w="2070" w:type="dxa"/>
          </w:tcPr>
          <w:p w14:paraId="42AB7DB7" w14:textId="3737FD24" w:rsidR="00550145" w:rsidRPr="009B330A" w:rsidRDefault="003822DD" w:rsidP="00550145">
            <w:r>
              <w:t>Jason Thomas (Vir)</w:t>
            </w:r>
          </w:p>
        </w:tc>
        <w:tc>
          <w:tcPr>
            <w:tcW w:w="1980" w:type="dxa"/>
          </w:tcPr>
          <w:p w14:paraId="4802AD99" w14:textId="3B74397B" w:rsidR="00550145" w:rsidRPr="009B330A" w:rsidRDefault="00550145" w:rsidP="00550145"/>
        </w:tc>
      </w:tr>
      <w:tr w:rsidR="00EA3361" w:rsidRPr="009B330A" w14:paraId="6D49A41E" w14:textId="77777777" w:rsidTr="003822DD">
        <w:tc>
          <w:tcPr>
            <w:tcW w:w="2155" w:type="dxa"/>
          </w:tcPr>
          <w:p w14:paraId="6024900E" w14:textId="56993FC2" w:rsidR="00EA3361" w:rsidRDefault="00EA3361" w:rsidP="00550145"/>
        </w:tc>
        <w:tc>
          <w:tcPr>
            <w:tcW w:w="1890" w:type="dxa"/>
          </w:tcPr>
          <w:p w14:paraId="75B75CEC" w14:textId="77777777" w:rsidR="00EA3361" w:rsidRDefault="00EA3361" w:rsidP="00550145"/>
        </w:tc>
        <w:tc>
          <w:tcPr>
            <w:tcW w:w="2070" w:type="dxa"/>
          </w:tcPr>
          <w:p w14:paraId="1674C2E5" w14:textId="77777777" w:rsidR="00EA3361" w:rsidRDefault="00EA3361" w:rsidP="00550145"/>
        </w:tc>
        <w:tc>
          <w:tcPr>
            <w:tcW w:w="2070" w:type="dxa"/>
          </w:tcPr>
          <w:p w14:paraId="18659A18" w14:textId="77777777" w:rsidR="00EA3361" w:rsidRDefault="00EA3361" w:rsidP="00550145"/>
        </w:tc>
        <w:tc>
          <w:tcPr>
            <w:tcW w:w="1980" w:type="dxa"/>
          </w:tcPr>
          <w:p w14:paraId="0CD54877" w14:textId="77777777" w:rsidR="00EA3361" w:rsidRDefault="00EA3361" w:rsidP="00550145"/>
        </w:tc>
      </w:tr>
    </w:tbl>
    <w:p w14:paraId="74AA3A1E" w14:textId="77777777" w:rsidR="00E44C49" w:rsidRDefault="00E44C49" w:rsidP="00D5737B"/>
    <w:sectPr w:rsidR="00E44C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7541" w14:textId="77777777" w:rsidR="00F5073E" w:rsidRDefault="00F5073E" w:rsidP="00C07B46">
      <w:pPr>
        <w:spacing w:after="0" w:line="240" w:lineRule="auto"/>
      </w:pPr>
      <w:r>
        <w:separator/>
      </w:r>
    </w:p>
  </w:endnote>
  <w:endnote w:type="continuationSeparator" w:id="0">
    <w:p w14:paraId="1B8FB0AC" w14:textId="77777777" w:rsidR="00F5073E" w:rsidRDefault="00F5073E" w:rsidP="00C0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0460" w14:textId="77777777" w:rsidR="00C07B46" w:rsidRDefault="00C07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039F" w14:textId="77777777" w:rsidR="00C07B46" w:rsidRDefault="00C07B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4FB1" w14:textId="77777777" w:rsidR="00C07B46" w:rsidRDefault="00C07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EA953" w14:textId="77777777" w:rsidR="00F5073E" w:rsidRDefault="00F5073E" w:rsidP="00C07B46">
      <w:pPr>
        <w:spacing w:after="0" w:line="240" w:lineRule="auto"/>
      </w:pPr>
      <w:r>
        <w:separator/>
      </w:r>
    </w:p>
  </w:footnote>
  <w:footnote w:type="continuationSeparator" w:id="0">
    <w:p w14:paraId="5E3F6BCE" w14:textId="77777777" w:rsidR="00F5073E" w:rsidRDefault="00F5073E" w:rsidP="00C07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7B52" w14:textId="77777777" w:rsidR="00C07B46" w:rsidRDefault="00F5073E">
    <w:pPr>
      <w:pStyle w:val="Header"/>
    </w:pPr>
    <w:r>
      <w:rPr>
        <w:noProof/>
      </w:rPr>
      <w:pict w14:anchorId="5144F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3704" o:spid="_x0000_s1029" type="#_x0000_t75" style="position:absolute;margin-left:0;margin-top:0;width:467.7pt;height:404.85pt;z-index:-251657216;mso-position-horizontal:center;mso-position-horizontal-relative:margin;mso-position-vertical:center;mso-position-vertical-relative:margin" o:allowincell="f">
          <v:imagedata r:id="rId1" o:title="BGHC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897" w14:textId="77777777" w:rsidR="00C07B46" w:rsidRDefault="00F5073E">
    <w:pPr>
      <w:pStyle w:val="Header"/>
    </w:pPr>
    <w:r>
      <w:rPr>
        <w:noProof/>
      </w:rPr>
      <w:pict w14:anchorId="5E7D3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3705" o:spid="_x0000_s1030" type="#_x0000_t75" style="position:absolute;margin-left:0;margin-top:0;width:467.7pt;height:404.85pt;z-index:-251656192;mso-position-horizontal:center;mso-position-horizontal-relative:margin;mso-position-vertical:center;mso-position-vertical-relative:margin" o:allowincell="f">
          <v:imagedata r:id="rId1" o:title="BGHC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A584" w14:textId="77777777" w:rsidR="00C07B46" w:rsidRDefault="00F5073E">
    <w:pPr>
      <w:pStyle w:val="Header"/>
    </w:pPr>
    <w:r>
      <w:rPr>
        <w:noProof/>
      </w:rPr>
      <w:pict w14:anchorId="04644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3703" o:spid="_x0000_s1028" type="#_x0000_t75" style="position:absolute;margin-left:0;margin-top:0;width:467.7pt;height:404.85pt;z-index:-251658240;mso-position-horizontal:center;mso-position-horizontal-relative:margin;mso-position-vertical:center;mso-position-vertical-relative:margin" o:allowincell="f">
          <v:imagedata r:id="rId1" o:title="BGHC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6F4B"/>
    <w:multiLevelType w:val="hybridMultilevel"/>
    <w:tmpl w:val="A45A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C3A74"/>
    <w:multiLevelType w:val="hybridMultilevel"/>
    <w:tmpl w:val="72FC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803B1"/>
    <w:multiLevelType w:val="hybridMultilevel"/>
    <w:tmpl w:val="AE8A5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309B2"/>
    <w:multiLevelType w:val="hybridMultilevel"/>
    <w:tmpl w:val="2644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51839"/>
    <w:multiLevelType w:val="hybridMultilevel"/>
    <w:tmpl w:val="0FE0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573FD"/>
    <w:multiLevelType w:val="hybridMultilevel"/>
    <w:tmpl w:val="14D463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520606"/>
    <w:multiLevelType w:val="hybridMultilevel"/>
    <w:tmpl w:val="691CE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735E7"/>
    <w:multiLevelType w:val="hybridMultilevel"/>
    <w:tmpl w:val="214E1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8C1E28"/>
    <w:multiLevelType w:val="hybridMultilevel"/>
    <w:tmpl w:val="E66EA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B5987"/>
    <w:multiLevelType w:val="hybridMultilevel"/>
    <w:tmpl w:val="B852A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1198E"/>
    <w:multiLevelType w:val="hybridMultilevel"/>
    <w:tmpl w:val="E1DAF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33A10"/>
    <w:multiLevelType w:val="hybridMultilevel"/>
    <w:tmpl w:val="4D40F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4"/>
  </w:num>
  <w:num w:numId="5">
    <w:abstractNumId w:val="1"/>
  </w:num>
  <w:num w:numId="6">
    <w:abstractNumId w:val="11"/>
  </w:num>
  <w:num w:numId="7">
    <w:abstractNumId w:val="0"/>
  </w:num>
  <w:num w:numId="8">
    <w:abstractNumId w:val="5"/>
  </w:num>
  <w:num w:numId="9">
    <w:abstractNumId w:val="6"/>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F17"/>
    <w:rsid w:val="00066A4D"/>
    <w:rsid w:val="00067FD3"/>
    <w:rsid w:val="0007289A"/>
    <w:rsid w:val="0008771D"/>
    <w:rsid w:val="000955D7"/>
    <w:rsid w:val="000B6C72"/>
    <w:rsid w:val="000C2C94"/>
    <w:rsid w:val="000E0EEB"/>
    <w:rsid w:val="000E521A"/>
    <w:rsid w:val="0011135F"/>
    <w:rsid w:val="001445CE"/>
    <w:rsid w:val="001532AD"/>
    <w:rsid w:val="00190A52"/>
    <w:rsid w:val="001D613C"/>
    <w:rsid w:val="001F121F"/>
    <w:rsid w:val="002158F6"/>
    <w:rsid w:val="00232489"/>
    <w:rsid w:val="00250BB2"/>
    <w:rsid w:val="0026743B"/>
    <w:rsid w:val="002A07FC"/>
    <w:rsid w:val="002D0C43"/>
    <w:rsid w:val="002F1EEA"/>
    <w:rsid w:val="002F5785"/>
    <w:rsid w:val="00301C27"/>
    <w:rsid w:val="003061AE"/>
    <w:rsid w:val="003175A9"/>
    <w:rsid w:val="0032617B"/>
    <w:rsid w:val="003306A7"/>
    <w:rsid w:val="0035375F"/>
    <w:rsid w:val="00372B66"/>
    <w:rsid w:val="003822DD"/>
    <w:rsid w:val="00385C4E"/>
    <w:rsid w:val="003A3B57"/>
    <w:rsid w:val="003A660A"/>
    <w:rsid w:val="003B6194"/>
    <w:rsid w:val="003F0290"/>
    <w:rsid w:val="00411CF3"/>
    <w:rsid w:val="00415988"/>
    <w:rsid w:val="00420807"/>
    <w:rsid w:val="00422133"/>
    <w:rsid w:val="00441E84"/>
    <w:rsid w:val="00480CBD"/>
    <w:rsid w:val="004C5F8B"/>
    <w:rsid w:val="005327F2"/>
    <w:rsid w:val="00550145"/>
    <w:rsid w:val="005920E2"/>
    <w:rsid w:val="005C5065"/>
    <w:rsid w:val="005F55AA"/>
    <w:rsid w:val="005F655C"/>
    <w:rsid w:val="00667011"/>
    <w:rsid w:val="006A1916"/>
    <w:rsid w:val="006B1F15"/>
    <w:rsid w:val="006C48B9"/>
    <w:rsid w:val="006C7ED6"/>
    <w:rsid w:val="006D1663"/>
    <w:rsid w:val="006E4E6E"/>
    <w:rsid w:val="007022AE"/>
    <w:rsid w:val="00721A81"/>
    <w:rsid w:val="00764777"/>
    <w:rsid w:val="00781B4F"/>
    <w:rsid w:val="007A046C"/>
    <w:rsid w:val="007E17F9"/>
    <w:rsid w:val="00803283"/>
    <w:rsid w:val="00847F02"/>
    <w:rsid w:val="00880C92"/>
    <w:rsid w:val="00885B4D"/>
    <w:rsid w:val="00890389"/>
    <w:rsid w:val="00997D45"/>
    <w:rsid w:val="009A13C2"/>
    <w:rsid w:val="009A361C"/>
    <w:rsid w:val="009B330A"/>
    <w:rsid w:val="009B66E2"/>
    <w:rsid w:val="009C17DF"/>
    <w:rsid w:val="009D0373"/>
    <w:rsid w:val="009D4C66"/>
    <w:rsid w:val="009E08DC"/>
    <w:rsid w:val="00A13371"/>
    <w:rsid w:val="00A24505"/>
    <w:rsid w:val="00A4592A"/>
    <w:rsid w:val="00AC6494"/>
    <w:rsid w:val="00AD2C7C"/>
    <w:rsid w:val="00B45A5F"/>
    <w:rsid w:val="00B514A3"/>
    <w:rsid w:val="00B626CE"/>
    <w:rsid w:val="00BA1C74"/>
    <w:rsid w:val="00BB2395"/>
    <w:rsid w:val="00BF0580"/>
    <w:rsid w:val="00BF06A1"/>
    <w:rsid w:val="00C001D9"/>
    <w:rsid w:val="00C07B46"/>
    <w:rsid w:val="00C16455"/>
    <w:rsid w:val="00C45BFE"/>
    <w:rsid w:val="00C63E35"/>
    <w:rsid w:val="00C6533D"/>
    <w:rsid w:val="00C70F17"/>
    <w:rsid w:val="00C7578C"/>
    <w:rsid w:val="00C800B9"/>
    <w:rsid w:val="00D10081"/>
    <w:rsid w:val="00D10851"/>
    <w:rsid w:val="00D17E1E"/>
    <w:rsid w:val="00D2194B"/>
    <w:rsid w:val="00D32AFC"/>
    <w:rsid w:val="00D5737B"/>
    <w:rsid w:val="00D70AAC"/>
    <w:rsid w:val="00DB0CD3"/>
    <w:rsid w:val="00DB7B38"/>
    <w:rsid w:val="00DD4BAB"/>
    <w:rsid w:val="00DE3266"/>
    <w:rsid w:val="00E04B2E"/>
    <w:rsid w:val="00E13E67"/>
    <w:rsid w:val="00E421CA"/>
    <w:rsid w:val="00E44C49"/>
    <w:rsid w:val="00E46717"/>
    <w:rsid w:val="00E501A8"/>
    <w:rsid w:val="00E519CC"/>
    <w:rsid w:val="00E55536"/>
    <w:rsid w:val="00EA3361"/>
    <w:rsid w:val="00EC79A0"/>
    <w:rsid w:val="00EE7747"/>
    <w:rsid w:val="00EF2481"/>
    <w:rsid w:val="00F10DD6"/>
    <w:rsid w:val="00F10DEB"/>
    <w:rsid w:val="00F17B6A"/>
    <w:rsid w:val="00F34026"/>
    <w:rsid w:val="00F358CE"/>
    <w:rsid w:val="00F5073E"/>
    <w:rsid w:val="00F67061"/>
    <w:rsid w:val="00F71AA6"/>
    <w:rsid w:val="00F75BD2"/>
    <w:rsid w:val="00F93CFD"/>
    <w:rsid w:val="00F9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AEB09"/>
  <w15:chartTrackingRefBased/>
  <w15:docId w15:val="{CE836B5B-CBDD-4F44-A838-BE6995DA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F17"/>
    <w:pPr>
      <w:ind w:left="720"/>
      <w:contextualSpacing/>
    </w:pPr>
  </w:style>
  <w:style w:type="paragraph" w:styleId="Header">
    <w:name w:val="header"/>
    <w:basedOn w:val="Normal"/>
    <w:link w:val="HeaderChar"/>
    <w:uiPriority w:val="99"/>
    <w:unhideWhenUsed/>
    <w:rsid w:val="00C07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B46"/>
  </w:style>
  <w:style w:type="paragraph" w:styleId="Footer">
    <w:name w:val="footer"/>
    <w:basedOn w:val="Normal"/>
    <w:link w:val="FooterChar"/>
    <w:uiPriority w:val="99"/>
    <w:unhideWhenUsed/>
    <w:rsid w:val="00C07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B46"/>
  </w:style>
  <w:style w:type="table" w:styleId="TableGrid">
    <w:name w:val="Table Grid"/>
    <w:basedOn w:val="TableNormal"/>
    <w:uiPriority w:val="39"/>
    <w:rsid w:val="0080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75A9"/>
    <w:rPr>
      <w:color w:val="0563C1"/>
      <w:u w:val="single"/>
    </w:rPr>
  </w:style>
  <w:style w:type="character" w:styleId="UnresolvedMention">
    <w:name w:val="Unresolved Mention"/>
    <w:basedOn w:val="DefaultParagraphFont"/>
    <w:uiPriority w:val="99"/>
    <w:semiHidden/>
    <w:unhideWhenUsed/>
    <w:rsid w:val="00702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David N (CHFS DPH DPHPS)</dc:creator>
  <cp:keywords/>
  <dc:description/>
  <cp:lastModifiedBy>Carney, David N (CHFS DPH DPHPS)</cp:lastModifiedBy>
  <cp:revision>5</cp:revision>
  <dcterms:created xsi:type="dcterms:W3CDTF">2022-08-26T14:39:00Z</dcterms:created>
  <dcterms:modified xsi:type="dcterms:W3CDTF">2022-08-30T13:03:00Z</dcterms:modified>
</cp:coreProperties>
</file>